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05286" w14:textId="77777777" w:rsidR="007A2CFC" w:rsidRPr="00F42F79" w:rsidRDefault="00000000">
      <w:pPr>
        <w:spacing w:after="120"/>
      </w:pPr>
      <w:r w:rsidRPr="00F42F79">
        <w:rPr>
          <w:noProof/>
        </w:rPr>
        <w:drawing>
          <wp:inline distT="0" distB="0" distL="0" distR="0" wp14:anchorId="5041DC80" wp14:editId="09B4FE75">
            <wp:extent cx="704850" cy="1104900"/>
            <wp:effectExtent l="0" t="0" r="0" b="0"/>
            <wp:docPr id="1" name="NLmonogram" descr="Nicole Lockwood monogram" title="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704850" cy="1104900"/>
                    </a:xfrm>
                    <a:prstGeom prst="rect">
                      <a:avLst/>
                    </a:prstGeom>
                  </pic:spPr>
                </pic:pic>
              </a:graphicData>
            </a:graphic>
          </wp:inline>
        </w:drawing>
      </w:r>
    </w:p>
    <w:p w14:paraId="565AA1D0" w14:textId="77777777" w:rsidR="007A2CFC" w:rsidRPr="00F42F79" w:rsidRDefault="00000000">
      <w:pPr>
        <w:spacing w:after="60"/>
      </w:pPr>
      <w:r w:rsidRPr="00F42F79">
        <w:rPr>
          <w:rFonts w:ascii="Cormorant Garamond" w:eastAsia="Cormorant Garamond" w:hAnsi="Cormorant Garamond" w:cs="Cormorant Garamond"/>
          <w:color w:val="23201C"/>
          <w:sz w:val="92"/>
          <w:szCs w:val="92"/>
        </w:rPr>
        <w:t>The Threshold</w:t>
      </w:r>
    </w:p>
    <w:p w14:paraId="6DFE9F2C" w14:textId="77777777" w:rsidR="007A2CFC" w:rsidRPr="00F42F79" w:rsidRDefault="00000000">
      <w:pPr>
        <w:spacing w:after="40"/>
        <w:rPr>
          <w:sz w:val="26"/>
        </w:rPr>
      </w:pPr>
      <w:r w:rsidRPr="00F42F79">
        <w:rPr>
          <w:rFonts w:ascii="Cormorant Garamond" w:eastAsia="Cormorant Garamond" w:hAnsi="Cormorant Garamond" w:cs="Cormorant Garamond"/>
          <w:i/>
          <w:iCs/>
          <w:color w:val="0E5852"/>
          <w:sz w:val="26"/>
          <w:szCs w:val="34"/>
        </w:rPr>
        <w:t>Operating Model · A leadership system for working in complexity</w:t>
      </w:r>
    </w:p>
    <w:p w14:paraId="5C2D496D" w14:textId="77777777" w:rsidR="007A2CFC" w:rsidRPr="00F42F79" w:rsidRDefault="007A2CFC">
      <w:pPr>
        <w:spacing w:after="120"/>
      </w:pPr>
    </w:p>
    <w:p w14:paraId="5066D0E9" w14:textId="77777777" w:rsidR="007A2CFC" w:rsidRPr="00F42F79" w:rsidRDefault="00000000">
      <w:pPr>
        <w:spacing w:after="26"/>
        <w:rPr>
          <w:color w:val="A8842C"/>
          <w:sz w:val="16"/>
        </w:rPr>
      </w:pPr>
      <w:r w:rsidRPr="00F42F79">
        <w:rPr>
          <w:rFonts w:ascii="Tenor Sans" w:eastAsia="Tenor Sans" w:hAnsi="Tenor Sans" w:cs="Tenor Sans"/>
          <w:color w:val="A8842C"/>
          <w:spacing w:val="40"/>
          <w:sz w:val="16"/>
          <w:szCs w:val="16"/>
        </w:rPr>
        <w:t>NICOLE LOCKWOOD · SYSTEMS TRANSITION BROKER</w:t>
      </w:r>
    </w:p>
    <w:p w14:paraId="13694D38" w14:textId="77777777" w:rsidR="007A2CFC" w:rsidRPr="00F42F79" w:rsidRDefault="00000000">
      <w:pPr>
        <w:spacing w:after="26"/>
        <w:rPr>
          <w:color w:val="A8842C"/>
          <w:sz w:val="16"/>
        </w:rPr>
      </w:pPr>
      <w:r w:rsidRPr="00F42F79">
        <w:rPr>
          <w:rFonts w:ascii="Tenor Sans" w:eastAsia="Tenor Sans" w:hAnsi="Tenor Sans" w:cs="Tenor Sans"/>
          <w:color w:val="A8842C"/>
          <w:spacing w:val="40"/>
          <w:sz w:val="16"/>
          <w:szCs w:val="16"/>
        </w:rPr>
        <w:t>PREPARED BY THE LEGACY IMPACT STUDIO</w:t>
      </w:r>
    </w:p>
    <w:p w14:paraId="49C41743" w14:textId="77777777" w:rsidR="007A2CFC" w:rsidRPr="00F42F79" w:rsidRDefault="00000000">
      <w:pPr>
        <w:spacing w:after="26"/>
        <w:rPr>
          <w:color w:val="A8842C"/>
          <w:sz w:val="16"/>
        </w:rPr>
      </w:pPr>
      <w:r w:rsidRPr="00F42F79">
        <w:rPr>
          <w:rFonts w:ascii="Tenor Sans" w:eastAsia="Tenor Sans" w:hAnsi="Tenor Sans" w:cs="Tenor Sans"/>
          <w:color w:val="A8842C"/>
          <w:spacing w:val="40"/>
          <w:sz w:val="16"/>
          <w:szCs w:val="16"/>
        </w:rPr>
        <w:t>DRAFT V2.0 · JUNE 2026</w:t>
      </w:r>
    </w:p>
    <w:p w14:paraId="02BD4ED8" w14:textId="77777777" w:rsidR="007A2CFC" w:rsidRPr="00F42F79" w:rsidRDefault="007A2CFC">
      <w:pPr>
        <w:spacing w:after="140"/>
      </w:pPr>
    </w:p>
    <w:p w14:paraId="33865E5B" w14:textId="77777777" w:rsidR="007A2CFC" w:rsidRPr="00F42F79" w:rsidRDefault="00000000" w:rsidP="00790650">
      <w:pPr>
        <w:pBdr>
          <w:left w:val="single" w:sz="18" w:space="16" w:color="C8A458"/>
        </w:pBdr>
        <w:shd w:val="clear" w:color="auto" w:fill="FFFFFF"/>
        <w:spacing w:before="240" w:after="200" w:line="320" w:lineRule="auto"/>
        <w:ind w:left="360" w:right="260"/>
        <w:rPr>
          <w:color w:val="A8842C"/>
          <w:sz w:val="16"/>
        </w:rPr>
      </w:pPr>
      <w:r w:rsidRPr="00F42F79">
        <w:rPr>
          <w:rFonts w:ascii="Tenor Sans" w:eastAsia="Tenor Sans" w:hAnsi="Tenor Sans" w:cs="Tenor Sans"/>
          <w:color w:val="A8842C"/>
          <w:spacing w:val="44"/>
          <w:sz w:val="16"/>
          <w:szCs w:val="15"/>
        </w:rPr>
        <w:t>VERSION 2.0</w:t>
      </w:r>
    </w:p>
    <w:p w14:paraId="1F11E444" w14:textId="77777777" w:rsidR="00790650" w:rsidRPr="0021127C" w:rsidRDefault="00790650" w:rsidP="0021127C">
      <w:pPr>
        <w:pBdr>
          <w:left w:val="single" w:sz="18" w:space="16" w:color="C8A458"/>
        </w:pBdr>
        <w:shd w:val="clear" w:color="auto" w:fill="F5F2E8"/>
        <w:spacing w:line="160" w:lineRule="auto"/>
        <w:ind w:left="360" w:right="260"/>
        <w:rPr>
          <w:rFonts w:ascii="Cormorant Garamond" w:eastAsia="Cormorant Garamond" w:hAnsi="Cormorant Garamond" w:cs="Cormorant Garamond"/>
          <w:i/>
          <w:iCs/>
          <w:color w:val="23201C"/>
          <w:sz w:val="16"/>
          <w:szCs w:val="30"/>
        </w:rPr>
      </w:pPr>
    </w:p>
    <w:p w14:paraId="44DE9124" w14:textId="36CAD9CA" w:rsidR="007A2CFC" w:rsidRPr="00F42F79" w:rsidRDefault="00000000" w:rsidP="0021127C">
      <w:pPr>
        <w:pBdr>
          <w:left w:val="single" w:sz="16" w:space="16" w:color="C8A458"/>
        </w:pBdr>
        <w:shd w:val="clear" w:color="auto" w:fill="F5F2E8"/>
        <w:spacing w:line="320" w:lineRule="auto"/>
        <w:ind w:left="360" w:right="260"/>
        <w:rPr>
          <w:sz w:val="26"/>
        </w:rPr>
      </w:pPr>
      <w:r w:rsidRPr="00F42F79">
        <w:rPr>
          <w:rFonts w:ascii="Cormorant Garamond" w:eastAsia="Cormorant Garamond" w:hAnsi="Cormorant Garamond" w:cs="Cormorant Garamond"/>
          <w:i/>
          <w:iCs/>
          <w:color w:val="23201C"/>
          <w:sz w:val="26"/>
          <w:szCs w:val="30"/>
        </w:rPr>
        <w:t>This is the same deep architecture as the original, reshaped from its earlier Me to We framing into The Threshold, as the model came into clearer focus.</w:t>
      </w:r>
    </w:p>
    <w:p w14:paraId="0F2C47EB" w14:textId="77777777" w:rsidR="00790650" w:rsidRDefault="00000000" w:rsidP="0021127C">
      <w:pPr>
        <w:pBdr>
          <w:left w:val="single" w:sz="16" w:space="16" w:color="C8A458"/>
        </w:pBdr>
        <w:shd w:val="clear" w:color="auto" w:fill="F5F2E8"/>
        <w:spacing w:line="320" w:lineRule="auto"/>
        <w:ind w:left="360" w:right="260"/>
        <w:rPr>
          <w:rFonts w:ascii="Cormorant Garamond" w:eastAsia="Cormorant Garamond" w:hAnsi="Cormorant Garamond" w:cs="Cormorant Garamond"/>
          <w:i/>
          <w:iCs/>
          <w:color w:val="23201C"/>
          <w:sz w:val="26"/>
          <w:szCs w:val="30"/>
        </w:rPr>
      </w:pPr>
      <w:r w:rsidRPr="00F42F79">
        <w:rPr>
          <w:rFonts w:ascii="Cormorant Garamond" w:eastAsia="Cormorant Garamond" w:hAnsi="Cormorant Garamond" w:cs="Cormorant Garamond"/>
          <w:i/>
          <w:iCs/>
          <w:color w:val="23201C"/>
          <w:sz w:val="26"/>
          <w:szCs w:val="30"/>
        </w:rPr>
        <w:t xml:space="preserve">The reasoning, the expansions, and the depth are all kept. Only the language that has been moved beyond is reframed. Read it </w:t>
      </w:r>
      <w:proofErr w:type="gramStart"/>
      <w:r w:rsidRPr="00F42F79">
        <w:rPr>
          <w:rFonts w:ascii="Cormorant Garamond" w:eastAsia="Cormorant Garamond" w:hAnsi="Cormorant Garamond" w:cs="Cormorant Garamond"/>
          <w:i/>
          <w:iCs/>
          <w:color w:val="23201C"/>
          <w:sz w:val="26"/>
          <w:szCs w:val="30"/>
        </w:rPr>
        <w:t>slowly, and</w:t>
      </w:r>
      <w:proofErr w:type="gramEnd"/>
      <w:r w:rsidRPr="00F42F79">
        <w:rPr>
          <w:rFonts w:ascii="Cormorant Garamond" w:eastAsia="Cormorant Garamond" w:hAnsi="Cormorant Garamond" w:cs="Cormorant Garamond"/>
          <w:i/>
          <w:iCs/>
          <w:color w:val="23201C"/>
          <w:sz w:val="26"/>
          <w:szCs w:val="30"/>
        </w:rPr>
        <w:t xml:space="preserve"> </w:t>
      </w:r>
      <w:proofErr w:type="spellStart"/>
      <w:r w:rsidRPr="00F42F79">
        <w:rPr>
          <w:rFonts w:ascii="Cormorant Garamond" w:eastAsia="Cormorant Garamond" w:hAnsi="Cormorant Garamond" w:cs="Cormorant Garamond"/>
          <w:i/>
          <w:iCs/>
          <w:color w:val="23201C"/>
          <w:sz w:val="26"/>
          <w:szCs w:val="30"/>
        </w:rPr>
        <w:t>mark up</w:t>
      </w:r>
      <w:proofErr w:type="spellEnd"/>
      <w:r w:rsidRPr="00F42F79">
        <w:rPr>
          <w:rFonts w:ascii="Cormorant Garamond" w:eastAsia="Cormorant Garamond" w:hAnsi="Cormorant Garamond" w:cs="Cormorant Garamond"/>
          <w:i/>
          <w:iCs/>
          <w:color w:val="23201C"/>
          <w:sz w:val="26"/>
          <w:szCs w:val="30"/>
        </w:rPr>
        <w:t xml:space="preserve"> anything that is almost right but not yet yours.</w:t>
      </w:r>
    </w:p>
    <w:p w14:paraId="2972F8E2" w14:textId="0C6EBBEE" w:rsidR="007A2CFC" w:rsidRPr="0021127C" w:rsidRDefault="007A2CFC" w:rsidP="0021127C">
      <w:pPr>
        <w:pBdr>
          <w:left w:val="single" w:sz="18" w:space="16" w:color="C8A458"/>
        </w:pBdr>
        <w:shd w:val="clear" w:color="auto" w:fill="F5F2E8"/>
        <w:spacing w:line="160" w:lineRule="auto"/>
        <w:ind w:left="360" w:right="260"/>
        <w:rPr>
          <w:sz w:val="16"/>
        </w:rPr>
      </w:pPr>
    </w:p>
    <w:p w14:paraId="280565A0" w14:textId="77777777" w:rsidR="00C730B5" w:rsidRPr="00F42F79" w:rsidRDefault="00C730B5" w:rsidP="00790650">
      <w:pPr>
        <w:spacing w:before="240" w:line="20" w:lineRule="auto"/>
        <w:rPr>
          <w:rFonts w:ascii="Tenor Sans" w:eastAsia="Tenor Sans" w:hAnsi="Tenor Sans" w:cs="Tenor Sans"/>
          <w:color w:val="A8842C"/>
          <w:spacing w:val="48"/>
          <w:sz w:val="2"/>
          <w:szCs w:val="16"/>
        </w:rPr>
      </w:pPr>
      <w:r w:rsidRPr="00F42F79">
        <w:rPr>
          <w:rFonts w:ascii="Tenor Sans" w:eastAsia="Tenor Sans" w:hAnsi="Tenor Sans" w:cs="Tenor Sans"/>
          <w:color w:val="A8842C"/>
          <w:spacing w:val="48"/>
          <w:sz w:val="2"/>
          <w:szCs w:val="16"/>
        </w:rPr>
        <w:br w:type="page"/>
      </w:r>
    </w:p>
    <w:p w14:paraId="5A26D678" w14:textId="14FF7A59" w:rsidR="007A2CFC" w:rsidRPr="00F42F79" w:rsidRDefault="00000000" w:rsidP="00790650">
      <w:pPr>
        <w:spacing w:before="360" w:after="40"/>
        <w:rPr>
          <w:color w:val="A8842C"/>
          <w:sz w:val="16"/>
        </w:rPr>
      </w:pPr>
      <w:r w:rsidRPr="00F42F79">
        <w:rPr>
          <w:rFonts w:ascii="Tenor Sans" w:eastAsia="Tenor Sans" w:hAnsi="Tenor Sans" w:cs="Tenor Sans"/>
          <w:color w:val="A8842C"/>
          <w:spacing w:val="48"/>
          <w:sz w:val="16"/>
          <w:szCs w:val="16"/>
        </w:rPr>
        <w:lastRenderedPageBreak/>
        <w:t>01</w:t>
      </w:r>
    </w:p>
    <w:p w14:paraId="1EFEA245" w14:textId="77777777" w:rsidR="007A2CFC" w:rsidRPr="00F42F79" w:rsidRDefault="00000000">
      <w:pPr>
        <w:keepNext/>
        <w:spacing w:after="200"/>
        <w:rPr>
          <w:sz w:val="48"/>
        </w:rPr>
      </w:pPr>
      <w:r w:rsidRPr="00F42F79">
        <w:rPr>
          <w:rFonts w:ascii="Cormorant Garamond" w:eastAsia="Cormorant Garamond" w:hAnsi="Cormorant Garamond" w:cs="Cormorant Garamond"/>
          <w:color w:val="23201C"/>
          <w:sz w:val="48"/>
          <w:szCs w:val="56"/>
        </w:rPr>
        <w:t>About This Document</w:t>
      </w:r>
    </w:p>
    <w:p w14:paraId="29A40164" w14:textId="77777777" w:rsidR="007A2CFC" w:rsidRPr="00F42F79" w:rsidRDefault="00000000">
      <w:pPr>
        <w:spacing w:after="200" w:line="384" w:lineRule="auto"/>
      </w:pPr>
      <w:r w:rsidRPr="00F42F79">
        <w:rPr>
          <w:rFonts w:ascii="Tenor Sans" w:eastAsia="Tenor Sans" w:hAnsi="Tenor Sans" w:cs="Tenor Sans"/>
          <w:color w:val="2C2822"/>
          <w:sz w:val="22"/>
          <w:szCs w:val="22"/>
        </w:rPr>
        <w:t>This is the architectural foundation, Phase 1 of four, for Nicole Lockwood's operating model. Its purpose is to lock the spine: the name, the central organising principle, the structural layers, the non-negotiables, and the qualities that set it apart from generic leadership frameworks.</w:t>
      </w:r>
    </w:p>
    <w:p w14:paraId="13D62861" w14:textId="77777777" w:rsidR="007A2CFC" w:rsidRPr="00F42F79" w:rsidRDefault="00000000">
      <w:pPr>
        <w:spacing w:after="200" w:line="384" w:lineRule="auto"/>
      </w:pPr>
      <w:r w:rsidRPr="00F42F79">
        <w:rPr>
          <w:rFonts w:ascii="Tenor Sans" w:eastAsia="Tenor Sans" w:hAnsi="Tenor Sans" w:cs="Tenor Sans"/>
          <w:color w:val="2C2822"/>
          <w:sz w:val="22"/>
          <w:szCs w:val="22"/>
        </w:rPr>
        <w:t>It does not yet detail the full delivery method, the diagnostic instrument in depth, the intervention library, the embedding architecture, or the visual canon. Those are the substance of Phases 2 through 4. They are built on this foundation, not against it.</w:t>
      </w:r>
    </w:p>
    <w:p w14:paraId="19D7DCEB" w14:textId="77777777" w:rsidR="007A2CFC" w:rsidRPr="00F42F79" w:rsidRDefault="00000000" w:rsidP="00F42F79">
      <w:pPr>
        <w:keepNext/>
        <w:spacing w:before="280" w:after="200"/>
        <w:rPr>
          <w:color w:val="0E5852"/>
          <w:sz w:val="28"/>
        </w:rPr>
      </w:pPr>
      <w:r w:rsidRPr="00F42F79">
        <w:rPr>
          <w:rFonts w:ascii="Cormorant Garamond" w:eastAsia="Cormorant Garamond" w:hAnsi="Cormorant Garamond" w:cs="Cormorant Garamond"/>
          <w:color w:val="0E5852"/>
          <w:sz w:val="28"/>
          <w:szCs w:val="40"/>
        </w:rPr>
        <w:t>Why architecture first</w:t>
      </w:r>
    </w:p>
    <w:p w14:paraId="0942E862" w14:textId="77777777" w:rsidR="007A2CFC" w:rsidRPr="00F42F79" w:rsidRDefault="00000000">
      <w:pPr>
        <w:spacing w:after="200" w:line="384" w:lineRule="auto"/>
      </w:pPr>
      <w:r w:rsidRPr="00F42F79">
        <w:rPr>
          <w:rFonts w:ascii="Tenor Sans" w:eastAsia="Tenor Sans" w:hAnsi="Tenor Sans" w:cs="Tenor Sans"/>
          <w:color w:val="2C2822"/>
          <w:sz w:val="22"/>
          <w:szCs w:val="22"/>
        </w:rPr>
        <w:t xml:space="preserve">A model that is going to be trademarked, taught, and applied across many contexts needs an unmoving spine. Once it is locked, every downstream artefact, keynote, deck, one-pager, board brief, intervention method, descends from it. If the spine moves later, everything moves with it. </w:t>
      </w:r>
      <w:proofErr w:type="gramStart"/>
      <w:r w:rsidRPr="00F42F79">
        <w:rPr>
          <w:rFonts w:ascii="Tenor Sans" w:eastAsia="Tenor Sans" w:hAnsi="Tenor Sans" w:cs="Tenor Sans"/>
          <w:color w:val="2C2822"/>
          <w:sz w:val="22"/>
          <w:szCs w:val="22"/>
        </w:rPr>
        <w:t>So</w:t>
      </w:r>
      <w:proofErr w:type="gramEnd"/>
      <w:r w:rsidRPr="00F42F79">
        <w:rPr>
          <w:rFonts w:ascii="Tenor Sans" w:eastAsia="Tenor Sans" w:hAnsi="Tenor Sans" w:cs="Tenor Sans"/>
          <w:color w:val="2C2822"/>
          <w:sz w:val="22"/>
          <w:szCs w:val="22"/>
        </w:rPr>
        <w:t xml:space="preserve"> we build it carefully, once.</w:t>
      </w:r>
    </w:p>
    <w:p w14:paraId="66D9B63D" w14:textId="77777777" w:rsidR="007A2CFC" w:rsidRPr="00F42F79" w:rsidRDefault="00000000" w:rsidP="00F42F79">
      <w:pPr>
        <w:keepNext/>
        <w:spacing w:before="280" w:after="200"/>
        <w:rPr>
          <w:color w:val="0E5852"/>
          <w:sz w:val="28"/>
        </w:rPr>
      </w:pPr>
      <w:r w:rsidRPr="00F42F79">
        <w:rPr>
          <w:rFonts w:ascii="Cormorant Garamond" w:eastAsia="Cormorant Garamond" w:hAnsi="Cormorant Garamond" w:cs="Cormorant Garamond"/>
          <w:color w:val="0E5852"/>
          <w:sz w:val="28"/>
          <w:szCs w:val="40"/>
        </w:rPr>
        <w:t>What changed in version 2.0</w:t>
      </w:r>
    </w:p>
    <w:p w14:paraId="49313CAB" w14:textId="77777777" w:rsidR="007A2CFC" w:rsidRPr="00F42F79" w:rsidRDefault="00000000">
      <w:pPr>
        <w:spacing w:after="200" w:line="384" w:lineRule="auto"/>
      </w:pPr>
      <w:r w:rsidRPr="00F42F79">
        <w:rPr>
          <w:rFonts w:ascii="Tenor Sans" w:eastAsia="Tenor Sans" w:hAnsi="Tenor Sans" w:cs="Tenor Sans"/>
          <w:color w:val="2C2822"/>
          <w:sz w:val="22"/>
          <w:szCs w:val="22"/>
        </w:rPr>
        <w:t xml:space="preserve">The model was first drafted as Me to We. As the work clarified, the truer centre revealed itself. Not the movement from individual to collective, but the threshold of readiness at which any change </w:t>
      </w:r>
      <w:proofErr w:type="gramStart"/>
      <w:r w:rsidRPr="00F42F79">
        <w:rPr>
          <w:rFonts w:ascii="Tenor Sans" w:eastAsia="Tenor Sans" w:hAnsi="Tenor Sans" w:cs="Tenor Sans"/>
          <w:color w:val="2C2822"/>
          <w:sz w:val="22"/>
          <w:szCs w:val="22"/>
        </w:rPr>
        <w:t>actually crosses</w:t>
      </w:r>
      <w:proofErr w:type="gramEnd"/>
      <w:r w:rsidRPr="00F42F79">
        <w:rPr>
          <w:rFonts w:ascii="Tenor Sans" w:eastAsia="Tenor Sans" w:hAnsi="Tenor Sans" w:cs="Tenor Sans"/>
          <w:color w:val="2C2822"/>
          <w:sz w:val="22"/>
          <w:szCs w:val="22"/>
        </w:rPr>
        <w:t>. The Threshold names that mechanism. Everything the original held is preserved here. The framing is simply truer.</w:t>
      </w:r>
    </w:p>
    <w:p w14:paraId="00F1454A" w14:textId="77777777" w:rsidR="007A2CFC" w:rsidRPr="00F42F79" w:rsidRDefault="00000000" w:rsidP="00F42F79">
      <w:pPr>
        <w:keepNext/>
        <w:spacing w:before="280" w:after="200"/>
        <w:rPr>
          <w:color w:val="0E5852"/>
          <w:sz w:val="28"/>
        </w:rPr>
      </w:pPr>
      <w:r w:rsidRPr="00F42F79">
        <w:rPr>
          <w:rFonts w:ascii="Cormorant Garamond" w:eastAsia="Cormorant Garamond" w:hAnsi="Cormorant Garamond" w:cs="Cormorant Garamond"/>
          <w:color w:val="0E5852"/>
          <w:sz w:val="28"/>
          <w:szCs w:val="40"/>
        </w:rPr>
        <w:t>A note on voice</w:t>
      </w:r>
    </w:p>
    <w:p w14:paraId="42FBE134" w14:textId="77777777" w:rsidR="007A2CFC" w:rsidRPr="00F42F79" w:rsidRDefault="00000000" w:rsidP="00790650">
      <w:pPr>
        <w:spacing w:line="384" w:lineRule="auto"/>
      </w:pPr>
      <w:r w:rsidRPr="00F42F79">
        <w:rPr>
          <w:rFonts w:ascii="Tenor Sans" w:eastAsia="Tenor Sans" w:hAnsi="Tenor Sans" w:cs="Tenor Sans"/>
          <w:color w:val="2C2822"/>
          <w:sz w:val="22"/>
          <w:szCs w:val="22"/>
        </w:rPr>
        <w:t>This document holds Nicole's lived voice wherever possible: phrases from her February 2026 Leadership WA acceptance speech, from the earlier Me to We material, and from twenty years of practice. Where new language is proposed, it is recommended, not imposed. Mark it up freely.</w:t>
      </w:r>
    </w:p>
    <w:p w14:paraId="5DABC934" w14:textId="77777777" w:rsidR="00C730B5" w:rsidRPr="00F42F79" w:rsidRDefault="00C730B5" w:rsidP="00F42F79">
      <w:pPr>
        <w:spacing w:line="20" w:lineRule="auto"/>
        <w:rPr>
          <w:rFonts w:ascii="Tenor Sans" w:eastAsia="Tenor Sans" w:hAnsi="Tenor Sans" w:cs="Tenor Sans"/>
          <w:color w:val="A8842C"/>
          <w:spacing w:val="48"/>
          <w:sz w:val="2"/>
          <w:szCs w:val="16"/>
        </w:rPr>
      </w:pPr>
      <w:r w:rsidRPr="00F42F79">
        <w:rPr>
          <w:rFonts w:ascii="Tenor Sans" w:eastAsia="Tenor Sans" w:hAnsi="Tenor Sans" w:cs="Tenor Sans"/>
          <w:color w:val="A8842C"/>
          <w:spacing w:val="48"/>
          <w:sz w:val="2"/>
          <w:szCs w:val="16"/>
        </w:rPr>
        <w:br w:type="page"/>
      </w:r>
    </w:p>
    <w:p w14:paraId="6D9F030B" w14:textId="2F4AA514" w:rsidR="007A2CFC" w:rsidRPr="00F42F79" w:rsidRDefault="00000000" w:rsidP="00790650">
      <w:pPr>
        <w:spacing w:before="360" w:after="40"/>
        <w:rPr>
          <w:color w:val="A8842C"/>
          <w:sz w:val="16"/>
        </w:rPr>
      </w:pPr>
      <w:r w:rsidRPr="00F42F79">
        <w:rPr>
          <w:rFonts w:ascii="Tenor Sans" w:eastAsia="Tenor Sans" w:hAnsi="Tenor Sans" w:cs="Tenor Sans"/>
          <w:color w:val="A8842C"/>
          <w:spacing w:val="48"/>
          <w:sz w:val="16"/>
          <w:szCs w:val="16"/>
        </w:rPr>
        <w:lastRenderedPageBreak/>
        <w:t>02</w:t>
      </w:r>
    </w:p>
    <w:p w14:paraId="0844A06E" w14:textId="77777777" w:rsidR="007A2CFC" w:rsidRPr="00F42F79" w:rsidRDefault="00000000">
      <w:pPr>
        <w:keepNext/>
        <w:spacing w:after="200"/>
        <w:rPr>
          <w:sz w:val="48"/>
        </w:rPr>
      </w:pPr>
      <w:r w:rsidRPr="00F42F79">
        <w:rPr>
          <w:rFonts w:ascii="Cormorant Garamond" w:eastAsia="Cormorant Garamond" w:hAnsi="Cormorant Garamond" w:cs="Cormorant Garamond"/>
          <w:color w:val="23201C"/>
          <w:sz w:val="48"/>
          <w:szCs w:val="56"/>
        </w:rPr>
        <w:t>Naming</w:t>
      </w:r>
    </w:p>
    <w:p w14:paraId="4BCB50EF" w14:textId="77777777" w:rsidR="007A2CFC" w:rsidRPr="00F42F79" w:rsidRDefault="00000000" w:rsidP="0021127C">
      <w:pPr>
        <w:spacing w:after="80"/>
        <w:ind w:left="360"/>
        <w:rPr>
          <w:color w:val="A8842C"/>
          <w:sz w:val="16"/>
        </w:rPr>
      </w:pPr>
      <w:r w:rsidRPr="00F42F79">
        <w:rPr>
          <w:rFonts w:ascii="Tenor Sans" w:eastAsia="Tenor Sans" w:hAnsi="Tenor Sans" w:cs="Tenor Sans"/>
          <w:color w:val="A8842C"/>
          <w:spacing w:val="50"/>
          <w:sz w:val="16"/>
          <w:szCs w:val="17"/>
        </w:rPr>
        <w:t>RECOMMENDED CANONICAL NAME</w:t>
      </w:r>
    </w:p>
    <w:p w14:paraId="51ECCAC6" w14:textId="77777777" w:rsidR="007A2CFC" w:rsidRPr="00F42F79" w:rsidRDefault="00000000" w:rsidP="0021127C">
      <w:pPr>
        <w:spacing w:before="20" w:after="180"/>
        <w:ind w:left="360"/>
        <w:rPr>
          <w:sz w:val="38"/>
        </w:rPr>
      </w:pPr>
      <w:r w:rsidRPr="00F42F79">
        <w:rPr>
          <w:rFonts w:ascii="Cormorant Garamond" w:eastAsia="Cormorant Garamond" w:hAnsi="Cormorant Garamond" w:cs="Cormorant Garamond"/>
          <w:color w:val="0E5852"/>
          <w:sz w:val="38"/>
          <w:szCs w:val="48"/>
        </w:rPr>
        <w:t>The Threshold Operating Model</w:t>
      </w:r>
    </w:p>
    <w:p w14:paraId="042BE1A1" w14:textId="77777777" w:rsidR="007A2CFC" w:rsidRPr="00F42F79" w:rsidRDefault="00000000">
      <w:pPr>
        <w:spacing w:after="200" w:line="384" w:lineRule="auto"/>
      </w:pPr>
      <w:r w:rsidRPr="00F42F79">
        <w:rPr>
          <w:rFonts w:ascii="Tenor Sans" w:eastAsia="Tenor Sans" w:hAnsi="Tenor Sans" w:cs="Tenor Sans"/>
          <w:color w:val="2C2822"/>
          <w:sz w:val="22"/>
          <w:szCs w:val="22"/>
        </w:rPr>
        <w:t xml:space="preserve">The earlier title, Me to We, named a destination on a single axis: individual to collective. It is true, and it is too small. Two systems can both be fully we, and one changes for good while the other feels the lift and reverts. The difference between them is the threshold, the point of readiness at which change </w:t>
      </w:r>
      <w:proofErr w:type="gramStart"/>
      <w:r w:rsidRPr="00F42F79">
        <w:rPr>
          <w:rFonts w:ascii="Tenor Sans" w:eastAsia="Tenor Sans" w:hAnsi="Tenor Sans" w:cs="Tenor Sans"/>
          <w:color w:val="2C2822"/>
          <w:sz w:val="22"/>
          <w:szCs w:val="22"/>
        </w:rPr>
        <w:t>actually crosses</w:t>
      </w:r>
      <w:proofErr w:type="gramEnd"/>
      <w:r w:rsidRPr="00F42F79">
        <w:rPr>
          <w:rFonts w:ascii="Tenor Sans" w:eastAsia="Tenor Sans" w:hAnsi="Tenor Sans" w:cs="Tenor Sans"/>
          <w:color w:val="2C2822"/>
          <w:sz w:val="22"/>
          <w:szCs w:val="22"/>
        </w:rPr>
        <w:t>. Naming the mechanism, rather than the destination, is what makes the model precise.</w:t>
      </w:r>
    </w:p>
    <w:p w14:paraId="227B8CD8" w14:textId="77777777" w:rsidR="007A2CFC" w:rsidRPr="00F42F79" w:rsidRDefault="00000000">
      <w:pPr>
        <w:spacing w:after="200" w:line="384" w:lineRule="auto"/>
      </w:pPr>
      <w:r w:rsidRPr="00F42F79">
        <w:rPr>
          <w:rFonts w:ascii="Tenor Sans" w:eastAsia="Tenor Sans" w:hAnsi="Tenor Sans" w:cs="Tenor Sans"/>
          <w:color w:val="2C2822"/>
          <w:sz w:val="22"/>
          <w:szCs w:val="22"/>
        </w:rPr>
        <w:t xml:space="preserve">The phrase </w:t>
      </w:r>
      <w:r w:rsidRPr="00F42F79">
        <w:rPr>
          <w:rFonts w:ascii="Tenor Sans" w:eastAsia="Tenor Sans" w:hAnsi="Tenor Sans" w:cs="Tenor Sans"/>
          <w:i/>
          <w:iCs/>
          <w:color w:val="2C2822"/>
          <w:sz w:val="22"/>
          <w:szCs w:val="22"/>
        </w:rPr>
        <w:t>operating model</w:t>
      </w:r>
      <w:r w:rsidRPr="00F42F79">
        <w:rPr>
          <w:rFonts w:ascii="Tenor Sans" w:eastAsia="Tenor Sans" w:hAnsi="Tenor Sans" w:cs="Tenor Sans"/>
          <w:color w:val="2C2822"/>
          <w:sz w:val="22"/>
          <w:szCs w:val="22"/>
        </w:rPr>
        <w:t xml:space="preserve"> remains deliberate and </w:t>
      </w:r>
      <w:proofErr w:type="gramStart"/>
      <w:r w:rsidRPr="00F42F79">
        <w:rPr>
          <w:rFonts w:ascii="Tenor Sans" w:eastAsia="Tenor Sans" w:hAnsi="Tenor Sans" w:cs="Tenor Sans"/>
          <w:color w:val="2C2822"/>
          <w:sz w:val="22"/>
          <w:szCs w:val="22"/>
        </w:rPr>
        <w:t>load-bearing</w:t>
      </w:r>
      <w:proofErr w:type="gramEnd"/>
      <w:r w:rsidRPr="00F42F79">
        <w:rPr>
          <w:rFonts w:ascii="Tenor Sans" w:eastAsia="Tenor Sans" w:hAnsi="Tenor Sans" w:cs="Tenor Sans"/>
          <w:color w:val="2C2822"/>
          <w:sz w:val="22"/>
          <w:szCs w:val="22"/>
        </w:rPr>
        <w:t xml:space="preserve">. A leadership model describes a stance. An operating model describes how a system </w:t>
      </w:r>
      <w:proofErr w:type="gramStart"/>
      <w:r w:rsidRPr="00F42F79">
        <w:rPr>
          <w:rFonts w:ascii="Tenor Sans" w:eastAsia="Tenor Sans" w:hAnsi="Tenor Sans" w:cs="Tenor Sans"/>
          <w:color w:val="2C2822"/>
          <w:sz w:val="22"/>
          <w:szCs w:val="22"/>
        </w:rPr>
        <w:t>actually runs</w:t>
      </w:r>
      <w:proofErr w:type="gramEnd"/>
      <w:r w:rsidRPr="00F42F79">
        <w:rPr>
          <w:rFonts w:ascii="Tenor Sans" w:eastAsia="Tenor Sans" w:hAnsi="Tenor Sans" w:cs="Tenor Sans"/>
          <w:color w:val="2C2822"/>
          <w:sz w:val="22"/>
          <w:szCs w:val="22"/>
        </w:rPr>
        <w:t>. For trademark purposes, and for application across boards, commissions, and reform programs, it signals that this is not a leadership philosophy. It is a working method that organisations can adopt, embed, and operate.</w:t>
      </w:r>
    </w:p>
    <w:p w14:paraId="78D70C83" w14:textId="77777777" w:rsidR="007A2CFC" w:rsidRPr="00F42F79" w:rsidRDefault="00000000" w:rsidP="00F42F79">
      <w:pPr>
        <w:keepNext/>
        <w:spacing w:before="280" w:after="200"/>
        <w:rPr>
          <w:color w:val="0E5852"/>
          <w:sz w:val="28"/>
        </w:rPr>
      </w:pPr>
      <w:r w:rsidRPr="00F42F79">
        <w:rPr>
          <w:rFonts w:ascii="Cormorant Garamond" w:eastAsia="Cormorant Garamond" w:hAnsi="Cormorant Garamond" w:cs="Cormorant Garamond"/>
          <w:color w:val="0E5852"/>
          <w:sz w:val="28"/>
          <w:szCs w:val="40"/>
        </w:rPr>
        <w:t>The practice-facing identifier</w:t>
      </w:r>
    </w:p>
    <w:p w14:paraId="6D07F9D2" w14:textId="77777777" w:rsidR="007A2CFC" w:rsidRPr="00F42F79" w:rsidRDefault="00000000">
      <w:pPr>
        <w:spacing w:after="200" w:line="384" w:lineRule="auto"/>
      </w:pPr>
      <w:r w:rsidRPr="00F42F79">
        <w:rPr>
          <w:rFonts w:ascii="Tenor Sans" w:eastAsia="Tenor Sans" w:hAnsi="Tenor Sans" w:cs="Tenor Sans"/>
          <w:bCs/>
          <w:color w:val="0E5852"/>
          <w:sz w:val="22"/>
          <w:szCs w:val="22"/>
        </w:rPr>
        <w:t>Systems Transition Broker.</w:t>
      </w:r>
      <w:r w:rsidRPr="00F42F79">
        <w:rPr>
          <w:rFonts w:ascii="Tenor Sans" w:eastAsia="Tenor Sans" w:hAnsi="Tenor Sans" w:cs="Tenor Sans"/>
          <w:color w:val="2C2822"/>
          <w:sz w:val="22"/>
          <w:szCs w:val="22"/>
        </w:rPr>
        <w:t xml:space="preserve"> Already in the source material. Keep. It names what Nicole is in three words: the person who brokers a system's transition from where it holds to where it could go.</w:t>
      </w:r>
    </w:p>
    <w:p w14:paraId="6607CD6C" w14:textId="77777777" w:rsidR="007A2CFC" w:rsidRPr="00F42F79" w:rsidRDefault="00000000" w:rsidP="00F42F79">
      <w:pPr>
        <w:keepNext/>
        <w:spacing w:before="280" w:after="200"/>
        <w:rPr>
          <w:color w:val="0E5852"/>
          <w:sz w:val="28"/>
        </w:rPr>
      </w:pPr>
      <w:r w:rsidRPr="00F42F79">
        <w:rPr>
          <w:rFonts w:ascii="Cormorant Garamond" w:eastAsia="Cormorant Garamond" w:hAnsi="Cormorant Garamond" w:cs="Cormorant Garamond"/>
          <w:color w:val="0E5852"/>
          <w:sz w:val="28"/>
          <w:szCs w:val="40"/>
        </w:rPr>
        <w:t>The first principle</w:t>
      </w:r>
    </w:p>
    <w:p w14:paraId="546083DF" w14:textId="77777777" w:rsidR="007A2CFC" w:rsidRPr="00F42F79" w:rsidRDefault="00000000">
      <w:pPr>
        <w:spacing w:after="200" w:line="384" w:lineRule="auto"/>
      </w:pPr>
      <w:r w:rsidRPr="00F42F79">
        <w:rPr>
          <w:rFonts w:ascii="Tenor Sans" w:eastAsia="Tenor Sans" w:hAnsi="Tenor Sans" w:cs="Tenor Sans"/>
          <w:bCs/>
          <w:color w:val="0E5852"/>
          <w:sz w:val="22"/>
          <w:szCs w:val="22"/>
        </w:rPr>
        <w:t>Readiness before access.</w:t>
      </w:r>
      <w:r w:rsidRPr="00F42F79">
        <w:rPr>
          <w:rFonts w:ascii="Tenor Sans" w:eastAsia="Tenor Sans" w:hAnsi="Tenor Sans" w:cs="Tenor Sans"/>
          <w:color w:val="2C2822"/>
          <w:sz w:val="22"/>
          <w:szCs w:val="22"/>
        </w:rPr>
        <w:t xml:space="preserve"> The discipline at the heart of the practice, and the line that distinguishes it. The answer, the strategy, and the people she knows wait until the readiness is real.</w:t>
      </w:r>
    </w:p>
    <w:p w14:paraId="15AFE179" w14:textId="77777777" w:rsidR="007A2CFC" w:rsidRPr="00F42F79" w:rsidRDefault="00000000" w:rsidP="00F42F79">
      <w:pPr>
        <w:keepNext/>
        <w:spacing w:before="280" w:after="200"/>
        <w:rPr>
          <w:color w:val="0E5852"/>
          <w:sz w:val="28"/>
        </w:rPr>
      </w:pPr>
      <w:r w:rsidRPr="00F42F79">
        <w:rPr>
          <w:rFonts w:ascii="Cormorant Garamond" w:eastAsia="Cormorant Garamond" w:hAnsi="Cormorant Garamond" w:cs="Cormorant Garamond"/>
          <w:color w:val="0E5852"/>
          <w:sz w:val="28"/>
          <w:szCs w:val="40"/>
        </w:rPr>
        <w:t>The protectable mark</w:t>
      </w:r>
    </w:p>
    <w:p w14:paraId="1769A22C" w14:textId="77777777" w:rsidR="007A2CFC" w:rsidRPr="00F42F79" w:rsidRDefault="00000000" w:rsidP="00790650">
      <w:pPr>
        <w:spacing w:line="384" w:lineRule="auto"/>
      </w:pPr>
      <w:r w:rsidRPr="00F42F79">
        <w:rPr>
          <w:rFonts w:ascii="Tenor Sans" w:eastAsia="Tenor Sans" w:hAnsi="Tenor Sans" w:cs="Tenor Sans"/>
          <w:color w:val="2C2822"/>
          <w:sz w:val="22"/>
          <w:szCs w:val="22"/>
        </w:rPr>
        <w:t>THE THRESHOLD as a wordmark and visual mark, with the threshold itself, the line of crossing, as part of the mark. Distinct, ownable, internationally readable, and already attached to a body of practice.</w:t>
      </w:r>
    </w:p>
    <w:p w14:paraId="111A83B3" w14:textId="77777777" w:rsidR="00C730B5" w:rsidRPr="00F42F79" w:rsidRDefault="00C730B5" w:rsidP="00F42F79">
      <w:pPr>
        <w:spacing w:line="20" w:lineRule="auto"/>
        <w:rPr>
          <w:rFonts w:ascii="Tenor Sans" w:eastAsia="Tenor Sans" w:hAnsi="Tenor Sans" w:cs="Tenor Sans"/>
          <w:color w:val="A8842C"/>
          <w:spacing w:val="48"/>
          <w:sz w:val="2"/>
          <w:szCs w:val="16"/>
        </w:rPr>
      </w:pPr>
      <w:r w:rsidRPr="00F42F79">
        <w:rPr>
          <w:rFonts w:ascii="Tenor Sans" w:eastAsia="Tenor Sans" w:hAnsi="Tenor Sans" w:cs="Tenor Sans"/>
          <w:color w:val="A8842C"/>
          <w:spacing w:val="48"/>
          <w:sz w:val="2"/>
          <w:szCs w:val="16"/>
        </w:rPr>
        <w:br w:type="page"/>
      </w:r>
    </w:p>
    <w:p w14:paraId="0A685612" w14:textId="5BC43462" w:rsidR="007A2CFC" w:rsidRPr="00F42F79" w:rsidRDefault="00000000" w:rsidP="00790650">
      <w:pPr>
        <w:spacing w:before="360" w:after="40"/>
        <w:rPr>
          <w:color w:val="A8842C"/>
          <w:sz w:val="16"/>
        </w:rPr>
      </w:pPr>
      <w:r w:rsidRPr="00F42F79">
        <w:rPr>
          <w:rFonts w:ascii="Tenor Sans" w:eastAsia="Tenor Sans" w:hAnsi="Tenor Sans" w:cs="Tenor Sans"/>
          <w:color w:val="A8842C"/>
          <w:spacing w:val="48"/>
          <w:sz w:val="16"/>
          <w:szCs w:val="16"/>
        </w:rPr>
        <w:lastRenderedPageBreak/>
        <w:t>03</w:t>
      </w:r>
    </w:p>
    <w:p w14:paraId="5FBA9A59" w14:textId="77777777" w:rsidR="007A2CFC" w:rsidRPr="00F42F79" w:rsidRDefault="00000000">
      <w:pPr>
        <w:keepNext/>
        <w:spacing w:after="200"/>
        <w:rPr>
          <w:sz w:val="48"/>
        </w:rPr>
      </w:pPr>
      <w:r w:rsidRPr="00F42F79">
        <w:rPr>
          <w:rFonts w:ascii="Cormorant Garamond" w:eastAsia="Cormorant Garamond" w:hAnsi="Cormorant Garamond" w:cs="Cormorant Garamond"/>
          <w:color w:val="23201C"/>
          <w:sz w:val="48"/>
          <w:szCs w:val="56"/>
        </w:rPr>
        <w:t>The Central Organising Principle</w:t>
      </w:r>
    </w:p>
    <w:p w14:paraId="1A9EE921" w14:textId="77777777" w:rsidR="00C730B5" w:rsidRPr="00F42F79" w:rsidRDefault="00C730B5" w:rsidP="00790650">
      <w:pPr>
        <w:pBdr>
          <w:left w:val="single" w:sz="18" w:space="16" w:color="C8A458"/>
        </w:pBdr>
        <w:shd w:val="clear" w:color="auto" w:fill="FFFFFF"/>
        <w:spacing w:before="240" w:after="200" w:line="330" w:lineRule="auto"/>
        <w:ind w:left="360" w:right="340"/>
        <w:rPr>
          <w:rFonts w:ascii="Tenor Sans" w:eastAsia="Cormorant Garamond" w:hAnsi="Tenor Sans" w:cs="Cormorant Garamond"/>
          <w:iCs/>
          <w:color w:val="A8842C"/>
          <w:sz w:val="16"/>
          <w:szCs w:val="38"/>
        </w:rPr>
      </w:pPr>
      <w:r w:rsidRPr="00F42F79">
        <w:rPr>
          <w:rFonts w:ascii="Tenor Sans" w:eastAsia="Cormorant Garamond" w:hAnsi="Tenor Sans" w:cs="Cormorant Garamond"/>
          <w:iCs/>
          <w:color w:val="A8842C"/>
          <w:sz w:val="16"/>
          <w:szCs w:val="38"/>
        </w:rPr>
        <w:t>THE KEYSTONE</w:t>
      </w:r>
    </w:p>
    <w:p w14:paraId="2F0C6EA3" w14:textId="77777777" w:rsidR="00790650" w:rsidRPr="0021127C" w:rsidRDefault="00790650" w:rsidP="0021127C">
      <w:pPr>
        <w:pBdr>
          <w:left w:val="single" w:sz="18" w:space="16" w:color="C8A458"/>
        </w:pBdr>
        <w:shd w:val="clear" w:color="auto" w:fill="F5F2E8"/>
        <w:spacing w:line="160" w:lineRule="auto"/>
        <w:ind w:left="360" w:right="340"/>
        <w:rPr>
          <w:rFonts w:ascii="Cormorant Garamond" w:eastAsia="Cormorant Garamond" w:hAnsi="Cormorant Garamond" w:cs="Cormorant Garamond"/>
          <w:i/>
          <w:iCs/>
          <w:color w:val="0E5852"/>
          <w:sz w:val="16"/>
          <w:szCs w:val="38"/>
        </w:rPr>
      </w:pPr>
    </w:p>
    <w:p w14:paraId="305B50EA" w14:textId="77777777" w:rsidR="00790650" w:rsidRDefault="00000000" w:rsidP="0021127C">
      <w:pPr>
        <w:pBdr>
          <w:left w:val="single" w:sz="16" w:space="16" w:color="C8A458"/>
        </w:pBdr>
        <w:shd w:val="clear" w:color="auto" w:fill="F5F2E8"/>
        <w:spacing w:line="330" w:lineRule="auto"/>
        <w:ind w:left="360" w:right="340"/>
        <w:rPr>
          <w:rFonts w:ascii="Cormorant Garamond" w:eastAsia="Cormorant Garamond" w:hAnsi="Cormorant Garamond" w:cs="Cormorant Garamond"/>
          <w:i/>
          <w:iCs/>
          <w:color w:val="0E5852"/>
          <w:sz w:val="28"/>
          <w:szCs w:val="38"/>
        </w:rPr>
      </w:pPr>
      <w:r w:rsidRPr="00F42F79">
        <w:rPr>
          <w:rFonts w:ascii="Cormorant Garamond" w:eastAsia="Cormorant Garamond" w:hAnsi="Cormorant Garamond" w:cs="Cormorant Garamond"/>
          <w:i/>
          <w:iCs/>
          <w:color w:val="0E5852"/>
          <w:sz w:val="28"/>
          <w:szCs w:val="38"/>
        </w:rPr>
        <w:t>A system changes the way a person changes. One at a time, and then, at a threshold, all at once.</w:t>
      </w:r>
    </w:p>
    <w:p w14:paraId="14C02FD0" w14:textId="0AFD3EB5" w:rsidR="007A2CFC" w:rsidRPr="0021127C" w:rsidRDefault="007A2CFC" w:rsidP="0021127C">
      <w:pPr>
        <w:pBdr>
          <w:left w:val="single" w:sz="18" w:space="16" w:color="C8A458"/>
        </w:pBdr>
        <w:shd w:val="clear" w:color="auto" w:fill="F5F2E8"/>
        <w:spacing w:line="160" w:lineRule="auto"/>
        <w:ind w:left="360" w:right="340"/>
        <w:rPr>
          <w:sz w:val="16"/>
        </w:rPr>
      </w:pPr>
    </w:p>
    <w:p w14:paraId="3ACD2586" w14:textId="77777777" w:rsidR="007A2CFC" w:rsidRPr="00F42F79" w:rsidRDefault="00000000" w:rsidP="00790650">
      <w:pPr>
        <w:spacing w:before="240" w:after="200" w:line="384" w:lineRule="auto"/>
      </w:pPr>
      <w:r w:rsidRPr="00F42F79">
        <w:rPr>
          <w:rFonts w:ascii="Tenor Sans" w:eastAsia="Tenor Sans" w:hAnsi="Tenor Sans" w:cs="Tenor Sans"/>
          <w:color w:val="2C2822"/>
          <w:sz w:val="22"/>
          <w:szCs w:val="22"/>
        </w:rPr>
        <w:t>This is the keystone. Every other component of the model descends from it. It contains three sub-claims the model operationalises:</w:t>
      </w:r>
    </w:p>
    <w:p w14:paraId="6B254B5C"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bCs/>
          <w:color w:val="0E5852"/>
          <w:sz w:val="22"/>
          <w:szCs w:val="22"/>
        </w:rPr>
        <w:t>Systems change the way people do.</w:t>
      </w:r>
      <w:r w:rsidRPr="00F42F79">
        <w:rPr>
          <w:rFonts w:ascii="Tenor Sans" w:eastAsia="Tenor Sans" w:hAnsi="Tenor Sans" w:cs="Tenor Sans"/>
          <w:color w:val="2C2822"/>
          <w:sz w:val="22"/>
          <w:szCs w:val="22"/>
        </w:rPr>
        <w:t xml:space="preserve"> Not through engineering, not through mandate. Through the same slow accumulation of attention, courage, and earned trust that changes a person.</w:t>
      </w:r>
    </w:p>
    <w:p w14:paraId="10C905C8"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bCs/>
          <w:color w:val="0E5852"/>
          <w:sz w:val="22"/>
          <w:szCs w:val="22"/>
        </w:rPr>
        <w:t>Change is non-linear.</w:t>
      </w:r>
      <w:r w:rsidRPr="00F42F79">
        <w:rPr>
          <w:rFonts w:ascii="Tenor Sans" w:eastAsia="Tenor Sans" w:hAnsi="Tenor Sans" w:cs="Tenor Sans"/>
          <w:color w:val="2C2822"/>
          <w:sz w:val="22"/>
          <w:szCs w:val="22"/>
        </w:rPr>
        <w:t xml:space="preserve"> It accumulates invisibly until a threshold is crossed. Then it appears sudden. Most leadership arrives too late because it is reading for the wrong signals.</w:t>
      </w:r>
    </w:p>
    <w:p w14:paraId="0AEF78CA"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bCs/>
          <w:color w:val="0E5852"/>
          <w:sz w:val="22"/>
          <w:szCs w:val="22"/>
        </w:rPr>
        <w:t>The work is composing the conditions for the threshold.</w:t>
      </w:r>
      <w:r w:rsidRPr="00F42F79">
        <w:rPr>
          <w:rFonts w:ascii="Tenor Sans" w:eastAsia="Tenor Sans" w:hAnsi="Tenor Sans" w:cs="Tenor Sans"/>
          <w:color w:val="2C2822"/>
          <w:sz w:val="22"/>
          <w:szCs w:val="22"/>
        </w:rPr>
        <w:t xml:space="preserve"> Not forcing the change. Not announcing it. Composing the rooms, the timing, the language, the table, until the system itself begins to behave differently.</w:t>
      </w:r>
    </w:p>
    <w:p w14:paraId="1FF99A87" w14:textId="77777777" w:rsidR="007A2CFC" w:rsidRPr="00F42F79" w:rsidRDefault="00000000" w:rsidP="00F42F79">
      <w:pPr>
        <w:keepNext/>
        <w:spacing w:before="280" w:after="200"/>
        <w:rPr>
          <w:color w:val="0E5852"/>
          <w:sz w:val="28"/>
        </w:rPr>
      </w:pPr>
      <w:r w:rsidRPr="00F42F79">
        <w:rPr>
          <w:rFonts w:ascii="Cormorant Garamond" w:eastAsia="Cormorant Garamond" w:hAnsi="Cormorant Garamond" w:cs="Cormorant Garamond"/>
          <w:color w:val="0E5852"/>
          <w:sz w:val="28"/>
          <w:szCs w:val="40"/>
        </w:rPr>
        <w:t>The companion claim, the diagnostic frame</w:t>
      </w:r>
    </w:p>
    <w:p w14:paraId="1AC3DF4F" w14:textId="77777777" w:rsidR="00C730B5" w:rsidRPr="00F42F79" w:rsidRDefault="00C730B5" w:rsidP="00790650">
      <w:pPr>
        <w:pBdr>
          <w:left w:val="single" w:sz="18" w:space="16" w:color="C8A458"/>
        </w:pBdr>
        <w:shd w:val="clear" w:color="auto" w:fill="FFFFFF"/>
        <w:spacing w:before="240" w:after="200" w:line="330" w:lineRule="auto"/>
        <w:ind w:left="360" w:right="340"/>
        <w:rPr>
          <w:rFonts w:ascii="Tenor Sans" w:eastAsia="Cormorant Garamond" w:hAnsi="Tenor Sans" w:cs="Cormorant Garamond"/>
          <w:iCs/>
          <w:color w:val="A8842C"/>
          <w:sz w:val="16"/>
          <w:szCs w:val="38"/>
        </w:rPr>
      </w:pPr>
      <w:r w:rsidRPr="00F42F79">
        <w:rPr>
          <w:rFonts w:ascii="Tenor Sans" w:eastAsia="Cormorant Garamond" w:hAnsi="Tenor Sans" w:cs="Cormorant Garamond"/>
          <w:iCs/>
          <w:color w:val="A8842C"/>
          <w:sz w:val="16"/>
          <w:szCs w:val="38"/>
        </w:rPr>
        <w:t>THE REFRAME</w:t>
      </w:r>
    </w:p>
    <w:p w14:paraId="27EB4156" w14:textId="77777777" w:rsidR="00790650" w:rsidRPr="0021127C" w:rsidRDefault="00790650" w:rsidP="0021127C">
      <w:pPr>
        <w:pBdr>
          <w:left w:val="single" w:sz="18" w:space="16" w:color="C8A458"/>
        </w:pBdr>
        <w:shd w:val="clear" w:color="auto" w:fill="F5F2E8"/>
        <w:spacing w:line="160" w:lineRule="auto"/>
        <w:ind w:left="360" w:right="340"/>
        <w:rPr>
          <w:rFonts w:ascii="Cormorant Garamond" w:eastAsia="Cormorant Garamond" w:hAnsi="Cormorant Garamond" w:cs="Cormorant Garamond"/>
          <w:i/>
          <w:iCs/>
          <w:color w:val="0E5852"/>
          <w:sz w:val="16"/>
          <w:szCs w:val="38"/>
        </w:rPr>
      </w:pPr>
    </w:p>
    <w:p w14:paraId="48F182E8" w14:textId="77777777" w:rsidR="00790650" w:rsidRDefault="00000000" w:rsidP="0021127C">
      <w:pPr>
        <w:pBdr>
          <w:left w:val="single" w:sz="16" w:space="16" w:color="C8A458"/>
        </w:pBdr>
        <w:shd w:val="clear" w:color="auto" w:fill="F5F2E8"/>
        <w:spacing w:line="330" w:lineRule="auto"/>
        <w:ind w:left="360" w:right="340"/>
        <w:rPr>
          <w:rFonts w:ascii="Cormorant Garamond" w:eastAsia="Cormorant Garamond" w:hAnsi="Cormorant Garamond" w:cs="Cormorant Garamond"/>
          <w:i/>
          <w:iCs/>
          <w:color w:val="0E5852"/>
          <w:sz w:val="28"/>
          <w:szCs w:val="38"/>
        </w:rPr>
      </w:pPr>
      <w:r w:rsidRPr="00F42F79">
        <w:rPr>
          <w:rFonts w:ascii="Cormorant Garamond" w:eastAsia="Cormorant Garamond" w:hAnsi="Cormorant Garamond" w:cs="Cormorant Garamond"/>
          <w:i/>
          <w:iCs/>
          <w:color w:val="0E5852"/>
          <w:sz w:val="28"/>
          <w:szCs w:val="38"/>
        </w:rPr>
        <w:t>The systems holding the planet are not broken. They are working exactly as they were built to.</w:t>
      </w:r>
    </w:p>
    <w:p w14:paraId="45A9E8E9" w14:textId="07364B40" w:rsidR="007A2CFC" w:rsidRPr="0021127C" w:rsidRDefault="007A2CFC" w:rsidP="0021127C">
      <w:pPr>
        <w:pBdr>
          <w:left w:val="single" w:sz="18" w:space="16" w:color="C8A458"/>
        </w:pBdr>
        <w:shd w:val="clear" w:color="auto" w:fill="F5F2E8"/>
        <w:spacing w:line="160" w:lineRule="auto"/>
        <w:ind w:left="360" w:right="340"/>
        <w:rPr>
          <w:sz w:val="16"/>
        </w:rPr>
      </w:pPr>
    </w:p>
    <w:p w14:paraId="4E015A0E" w14:textId="77777777" w:rsidR="007A2CFC" w:rsidRPr="00F42F79" w:rsidRDefault="00000000" w:rsidP="00790650">
      <w:pPr>
        <w:spacing w:before="240" w:line="384" w:lineRule="auto"/>
      </w:pPr>
      <w:r w:rsidRPr="00F42F79">
        <w:rPr>
          <w:rFonts w:ascii="Tenor Sans" w:eastAsia="Tenor Sans" w:hAnsi="Tenor Sans" w:cs="Tenor Sans"/>
          <w:color w:val="2C2822"/>
          <w:sz w:val="22"/>
          <w:szCs w:val="22"/>
        </w:rPr>
        <w:t>Together, these two sentences are the model's intellectual signature. They reframe the task. The work is no longer to fix what is broken. It is to design new architecture for what the world now requires.</w:t>
      </w:r>
    </w:p>
    <w:p w14:paraId="24DDB308" w14:textId="77777777" w:rsidR="00C730B5" w:rsidRPr="00F42F79" w:rsidRDefault="00C730B5" w:rsidP="00F42F79">
      <w:pPr>
        <w:spacing w:line="20" w:lineRule="auto"/>
        <w:rPr>
          <w:rFonts w:ascii="Tenor Sans" w:eastAsia="Tenor Sans" w:hAnsi="Tenor Sans" w:cs="Tenor Sans"/>
          <w:color w:val="A8842C"/>
          <w:spacing w:val="48"/>
          <w:sz w:val="2"/>
          <w:szCs w:val="16"/>
        </w:rPr>
      </w:pPr>
      <w:r w:rsidRPr="00F42F79">
        <w:rPr>
          <w:rFonts w:ascii="Tenor Sans" w:eastAsia="Tenor Sans" w:hAnsi="Tenor Sans" w:cs="Tenor Sans"/>
          <w:color w:val="A8842C"/>
          <w:spacing w:val="48"/>
          <w:sz w:val="2"/>
          <w:szCs w:val="16"/>
        </w:rPr>
        <w:br w:type="page"/>
      </w:r>
    </w:p>
    <w:p w14:paraId="0AD8579C" w14:textId="1260C120" w:rsidR="007A2CFC" w:rsidRPr="00F42F79" w:rsidRDefault="00000000" w:rsidP="00790650">
      <w:pPr>
        <w:spacing w:before="360" w:after="40"/>
        <w:rPr>
          <w:color w:val="A8842C"/>
          <w:sz w:val="16"/>
        </w:rPr>
      </w:pPr>
      <w:r w:rsidRPr="00F42F79">
        <w:rPr>
          <w:rFonts w:ascii="Tenor Sans" w:eastAsia="Tenor Sans" w:hAnsi="Tenor Sans" w:cs="Tenor Sans"/>
          <w:color w:val="A8842C"/>
          <w:spacing w:val="48"/>
          <w:sz w:val="16"/>
          <w:szCs w:val="16"/>
        </w:rPr>
        <w:lastRenderedPageBreak/>
        <w:t>04</w:t>
      </w:r>
    </w:p>
    <w:p w14:paraId="28A5C1A8" w14:textId="77777777" w:rsidR="007A2CFC" w:rsidRPr="00F42F79" w:rsidRDefault="00000000">
      <w:pPr>
        <w:keepNext/>
        <w:spacing w:after="200"/>
        <w:rPr>
          <w:sz w:val="48"/>
        </w:rPr>
      </w:pPr>
      <w:r w:rsidRPr="00F42F79">
        <w:rPr>
          <w:rFonts w:ascii="Cormorant Garamond" w:eastAsia="Cormorant Garamond" w:hAnsi="Cormorant Garamond" w:cs="Cormorant Garamond"/>
          <w:color w:val="23201C"/>
          <w:sz w:val="48"/>
          <w:szCs w:val="56"/>
        </w:rPr>
        <w:t>What This Model Claims</w:t>
      </w:r>
    </w:p>
    <w:p w14:paraId="7A031688" w14:textId="77777777" w:rsidR="007A2CFC" w:rsidRPr="00F42F79" w:rsidRDefault="00000000">
      <w:pPr>
        <w:spacing w:after="200" w:line="384" w:lineRule="auto"/>
      </w:pPr>
      <w:r w:rsidRPr="00F42F79">
        <w:rPr>
          <w:rFonts w:ascii="Tenor Sans" w:eastAsia="Tenor Sans" w:hAnsi="Tenor Sans" w:cs="Tenor Sans"/>
          <w:color w:val="2C2822"/>
          <w:sz w:val="22"/>
          <w:szCs w:val="22"/>
        </w:rPr>
        <w:t>Three claims that distinguish The Threshold from generic leadership frameworks. Each inverts a default assumption in mainstream practice. These are what make the model trademark-worthy.</w:t>
      </w:r>
    </w:p>
    <w:p w14:paraId="63844AB4" w14:textId="77777777" w:rsidR="007A2CFC" w:rsidRPr="00F42F79" w:rsidRDefault="00000000" w:rsidP="0021127C">
      <w:pPr>
        <w:spacing w:before="240" w:after="200"/>
        <w:rPr>
          <w:color w:val="0E5852"/>
          <w:sz w:val="24"/>
        </w:rPr>
      </w:pPr>
      <w:r w:rsidRPr="00F42F79">
        <w:rPr>
          <w:rFonts w:ascii="Tenor Sans" w:eastAsia="Tenor Sans" w:hAnsi="Tenor Sans" w:cs="Tenor Sans"/>
          <w:bCs/>
          <w:color w:val="0E5852"/>
          <w:sz w:val="24"/>
          <w:szCs w:val="24"/>
        </w:rPr>
        <w:t>Claim one · Leadership is not a stance. It is a structural act.</w:t>
      </w:r>
    </w:p>
    <w:p w14:paraId="6532B96C" w14:textId="77777777" w:rsidR="007A2CFC" w:rsidRPr="00F42F79" w:rsidRDefault="00000000">
      <w:pPr>
        <w:spacing w:after="200" w:line="384" w:lineRule="auto"/>
      </w:pPr>
      <w:r w:rsidRPr="00F42F79">
        <w:rPr>
          <w:rFonts w:ascii="Tenor Sans" w:eastAsia="Tenor Sans" w:hAnsi="Tenor Sans" w:cs="Tenor Sans"/>
          <w:color w:val="2C2822"/>
          <w:sz w:val="22"/>
          <w:szCs w:val="22"/>
        </w:rPr>
        <w:t>Most leadership models describe how a leader should be: authentic, vulnerable, decisive, servant. This model describes what a leader should compose: the rooms, the timing, the conditions. The instrument is the room. The work is to tune it.</w:t>
      </w:r>
    </w:p>
    <w:p w14:paraId="660062DC" w14:textId="77777777" w:rsidR="007A2CFC" w:rsidRPr="00F42F79" w:rsidRDefault="00000000" w:rsidP="0021127C">
      <w:pPr>
        <w:spacing w:before="240" w:after="200"/>
        <w:rPr>
          <w:color w:val="0E5852"/>
          <w:sz w:val="24"/>
        </w:rPr>
      </w:pPr>
      <w:r w:rsidRPr="00F42F79">
        <w:rPr>
          <w:rFonts w:ascii="Tenor Sans" w:eastAsia="Tenor Sans" w:hAnsi="Tenor Sans" w:cs="Tenor Sans"/>
          <w:bCs/>
          <w:color w:val="0E5852"/>
          <w:sz w:val="24"/>
          <w:szCs w:val="24"/>
        </w:rPr>
        <w:t>Claim two · The model is built for the complex domain, not the complicated one.</w:t>
      </w:r>
    </w:p>
    <w:p w14:paraId="37DD9113" w14:textId="77777777" w:rsidR="007A2CFC" w:rsidRPr="00F42F79" w:rsidRDefault="00000000">
      <w:pPr>
        <w:spacing w:after="200" w:line="384" w:lineRule="auto"/>
      </w:pPr>
      <w:r w:rsidRPr="00F42F79">
        <w:rPr>
          <w:rFonts w:ascii="Tenor Sans" w:eastAsia="Tenor Sans" w:hAnsi="Tenor Sans" w:cs="Tenor Sans"/>
          <w:color w:val="2C2822"/>
          <w:sz w:val="22"/>
          <w:szCs w:val="22"/>
        </w:rPr>
        <w:t>Most institutional leadership thinking still operates in the complicated domain: clear inputs, predictable outputs, expert analysis. This model assumes the live operating environment is complex, living, adaptive, evolving as we intervene. Methods that work on complicated systems actively damage complex ones.</w:t>
      </w:r>
    </w:p>
    <w:p w14:paraId="4A13691B" w14:textId="77777777" w:rsidR="007A2CFC" w:rsidRPr="00F42F79" w:rsidRDefault="00000000" w:rsidP="0021127C">
      <w:pPr>
        <w:spacing w:before="240" w:after="200"/>
        <w:rPr>
          <w:color w:val="0E5852"/>
          <w:sz w:val="24"/>
        </w:rPr>
      </w:pPr>
      <w:r w:rsidRPr="00F42F79">
        <w:rPr>
          <w:rFonts w:ascii="Tenor Sans" w:eastAsia="Tenor Sans" w:hAnsi="Tenor Sans" w:cs="Tenor Sans"/>
          <w:bCs/>
          <w:color w:val="0E5852"/>
          <w:sz w:val="24"/>
          <w:szCs w:val="24"/>
        </w:rPr>
        <w:t>Claim three · Success is measured in adaptive capacity, not polished plans.</w:t>
      </w:r>
    </w:p>
    <w:p w14:paraId="65B41D87" w14:textId="77777777" w:rsidR="007A2CFC" w:rsidRPr="00F42F79" w:rsidRDefault="00000000" w:rsidP="00790650">
      <w:pPr>
        <w:spacing w:line="384" w:lineRule="auto"/>
      </w:pPr>
      <w:r w:rsidRPr="00F42F79">
        <w:rPr>
          <w:rFonts w:ascii="Tenor Sans" w:eastAsia="Tenor Sans" w:hAnsi="Tenor Sans" w:cs="Tenor Sans"/>
          <w:color w:val="2C2822"/>
          <w:sz w:val="22"/>
          <w:szCs w:val="22"/>
        </w:rPr>
        <w:t>A successful intervention is not one that produced the expected outcome. It is one that left the system more capable of producing its own future outcomes. The destination is a system that can keep changing after the work is done.</w:t>
      </w:r>
    </w:p>
    <w:p w14:paraId="031B7629" w14:textId="77777777" w:rsidR="00C730B5" w:rsidRPr="00F42F79" w:rsidRDefault="00C730B5" w:rsidP="00F42F79">
      <w:pPr>
        <w:spacing w:line="20" w:lineRule="auto"/>
        <w:rPr>
          <w:rFonts w:ascii="Tenor Sans" w:eastAsia="Tenor Sans" w:hAnsi="Tenor Sans" w:cs="Tenor Sans"/>
          <w:color w:val="A8842C"/>
          <w:spacing w:val="48"/>
          <w:sz w:val="2"/>
          <w:szCs w:val="16"/>
        </w:rPr>
      </w:pPr>
      <w:r w:rsidRPr="00F42F79">
        <w:rPr>
          <w:rFonts w:ascii="Tenor Sans" w:eastAsia="Tenor Sans" w:hAnsi="Tenor Sans" w:cs="Tenor Sans"/>
          <w:color w:val="A8842C"/>
          <w:spacing w:val="48"/>
          <w:sz w:val="2"/>
          <w:szCs w:val="16"/>
        </w:rPr>
        <w:br w:type="page"/>
      </w:r>
    </w:p>
    <w:p w14:paraId="5937B3A8" w14:textId="2DA3E1D5" w:rsidR="007A2CFC" w:rsidRPr="00F42F79" w:rsidRDefault="00000000" w:rsidP="00790650">
      <w:pPr>
        <w:spacing w:before="360" w:after="40"/>
        <w:rPr>
          <w:color w:val="A8842C"/>
          <w:sz w:val="16"/>
        </w:rPr>
      </w:pPr>
      <w:r w:rsidRPr="00F42F79">
        <w:rPr>
          <w:rFonts w:ascii="Tenor Sans" w:eastAsia="Tenor Sans" w:hAnsi="Tenor Sans" w:cs="Tenor Sans"/>
          <w:color w:val="A8842C"/>
          <w:spacing w:val="48"/>
          <w:sz w:val="16"/>
          <w:szCs w:val="16"/>
        </w:rPr>
        <w:lastRenderedPageBreak/>
        <w:t>05</w:t>
      </w:r>
    </w:p>
    <w:p w14:paraId="48F413F0" w14:textId="77777777" w:rsidR="007A2CFC" w:rsidRPr="00F42F79" w:rsidRDefault="00000000">
      <w:pPr>
        <w:keepNext/>
        <w:spacing w:after="200"/>
        <w:rPr>
          <w:sz w:val="48"/>
        </w:rPr>
      </w:pPr>
      <w:r w:rsidRPr="00F42F79">
        <w:rPr>
          <w:rFonts w:ascii="Cormorant Garamond" w:eastAsia="Cormorant Garamond" w:hAnsi="Cormorant Garamond" w:cs="Cormorant Garamond"/>
          <w:color w:val="23201C"/>
          <w:sz w:val="48"/>
          <w:szCs w:val="56"/>
        </w:rPr>
        <w:t>Readiness Before Access</w:t>
      </w:r>
    </w:p>
    <w:p w14:paraId="56ADCB35" w14:textId="77777777" w:rsidR="007A2CFC" w:rsidRPr="00F42F79" w:rsidRDefault="00000000">
      <w:pPr>
        <w:spacing w:after="200" w:line="384" w:lineRule="auto"/>
      </w:pPr>
      <w:r w:rsidRPr="00F42F79">
        <w:rPr>
          <w:rFonts w:ascii="Tenor Sans" w:eastAsia="Tenor Sans" w:hAnsi="Tenor Sans" w:cs="Tenor Sans"/>
          <w:color w:val="2C2822"/>
          <w:sz w:val="22"/>
          <w:szCs w:val="22"/>
        </w:rPr>
        <w:t xml:space="preserve">If the keystone is the principle, readiness is the practice. This is the discovery that brought the model into focus, and the first principle of how it </w:t>
      </w:r>
      <w:proofErr w:type="gramStart"/>
      <w:r w:rsidRPr="00F42F79">
        <w:rPr>
          <w:rFonts w:ascii="Tenor Sans" w:eastAsia="Tenor Sans" w:hAnsi="Tenor Sans" w:cs="Tenor Sans"/>
          <w:color w:val="2C2822"/>
          <w:sz w:val="22"/>
          <w:szCs w:val="22"/>
        </w:rPr>
        <w:t>actually runs</w:t>
      </w:r>
      <w:proofErr w:type="gramEnd"/>
      <w:r w:rsidRPr="00F42F79">
        <w:rPr>
          <w:rFonts w:ascii="Tenor Sans" w:eastAsia="Tenor Sans" w:hAnsi="Tenor Sans" w:cs="Tenor Sans"/>
          <w:color w:val="2C2822"/>
          <w:sz w:val="22"/>
          <w:szCs w:val="22"/>
        </w:rPr>
        <w:t>.</w:t>
      </w:r>
    </w:p>
    <w:p w14:paraId="6459951B" w14:textId="77777777" w:rsidR="007A2CFC" w:rsidRPr="00F42F79" w:rsidRDefault="00000000">
      <w:pPr>
        <w:spacing w:after="200" w:line="384" w:lineRule="auto"/>
      </w:pPr>
      <w:r w:rsidRPr="00F42F79">
        <w:rPr>
          <w:rFonts w:ascii="Tenor Sans" w:eastAsia="Tenor Sans" w:hAnsi="Tenor Sans" w:cs="Tenor Sans"/>
          <w:color w:val="2C2822"/>
          <w:sz w:val="22"/>
          <w:szCs w:val="22"/>
        </w:rPr>
        <w:t>You do not hand over the answer, the strategy, or the people you know until the readiness is real. Given too early, the best help in the world lands as a spike and fades. Given at the threshold, once the readiness is real, the same help becomes a catalyst that holds.</w:t>
      </w:r>
    </w:p>
    <w:p w14:paraId="5BBA1961"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bCs/>
          <w:color w:val="0E5852"/>
          <w:sz w:val="22"/>
          <w:szCs w:val="22"/>
        </w:rPr>
        <w:t>Spike.</w:t>
      </w:r>
      <w:r w:rsidRPr="00F42F79">
        <w:rPr>
          <w:rFonts w:ascii="Tenor Sans" w:eastAsia="Tenor Sans" w:hAnsi="Tenor Sans" w:cs="Tenor Sans"/>
          <w:color w:val="2C2822"/>
          <w:sz w:val="22"/>
          <w:szCs w:val="22"/>
        </w:rPr>
        <w:t xml:space="preserve"> Given too early. Taken, felt, and then reverted. Nothing </w:t>
      </w:r>
      <w:proofErr w:type="gramStart"/>
      <w:r w:rsidRPr="00F42F79">
        <w:rPr>
          <w:rFonts w:ascii="Tenor Sans" w:eastAsia="Tenor Sans" w:hAnsi="Tenor Sans" w:cs="Tenor Sans"/>
          <w:color w:val="2C2822"/>
          <w:sz w:val="22"/>
          <w:szCs w:val="22"/>
        </w:rPr>
        <w:t>actually changes</w:t>
      </w:r>
      <w:proofErr w:type="gramEnd"/>
      <w:r w:rsidRPr="00F42F79">
        <w:rPr>
          <w:rFonts w:ascii="Tenor Sans" w:eastAsia="Tenor Sans" w:hAnsi="Tenor Sans" w:cs="Tenor Sans"/>
          <w:color w:val="2C2822"/>
          <w:sz w:val="22"/>
          <w:szCs w:val="22"/>
        </w:rPr>
        <w:t>.</w:t>
      </w:r>
    </w:p>
    <w:p w14:paraId="0D6C7FA6"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bCs/>
          <w:color w:val="0E5852"/>
          <w:sz w:val="22"/>
          <w:szCs w:val="22"/>
        </w:rPr>
        <w:t>Shift.</w:t>
      </w:r>
      <w:r w:rsidRPr="00F42F79">
        <w:rPr>
          <w:rFonts w:ascii="Tenor Sans" w:eastAsia="Tenor Sans" w:hAnsi="Tenor Sans" w:cs="Tenor Sans"/>
          <w:color w:val="2C2822"/>
          <w:sz w:val="22"/>
          <w:szCs w:val="22"/>
        </w:rPr>
        <w:t xml:space="preserve"> Given at the threshold, once readiness is real. It takes, and it holds.</w:t>
      </w:r>
    </w:p>
    <w:p w14:paraId="1669BBE1" w14:textId="77777777" w:rsidR="007A2CFC" w:rsidRPr="00F42F79" w:rsidRDefault="00000000" w:rsidP="00F42F79">
      <w:pPr>
        <w:keepNext/>
        <w:spacing w:before="280" w:after="200"/>
        <w:rPr>
          <w:color w:val="0E5852"/>
          <w:sz w:val="28"/>
        </w:rPr>
      </w:pPr>
      <w:r w:rsidRPr="00F42F79">
        <w:rPr>
          <w:rFonts w:ascii="Cormorant Garamond" w:eastAsia="Cormorant Garamond" w:hAnsi="Cormorant Garamond" w:cs="Cormorant Garamond"/>
          <w:color w:val="0E5852"/>
          <w:sz w:val="28"/>
          <w:szCs w:val="40"/>
        </w:rPr>
        <w:t>Steward, not judge</w:t>
      </w:r>
    </w:p>
    <w:p w14:paraId="71595F88" w14:textId="77777777" w:rsidR="007A2CFC" w:rsidRPr="00F42F79" w:rsidRDefault="00000000">
      <w:pPr>
        <w:spacing w:after="200" w:line="384" w:lineRule="auto"/>
      </w:pPr>
      <w:r w:rsidRPr="00F42F79">
        <w:rPr>
          <w:rFonts w:ascii="Tenor Sans" w:eastAsia="Tenor Sans" w:hAnsi="Tenor Sans" w:cs="Tenor Sans"/>
          <w:color w:val="2C2822"/>
          <w:sz w:val="22"/>
          <w:szCs w:val="22"/>
        </w:rPr>
        <w:t>This is held as a stewardship, not a judgment. You do not decide who deserves to cross. You set the stage, hold the boundary, and name what readiness would look like. The crossing is theirs. The work is to keep the threshold, not to grant passage through it.</w:t>
      </w:r>
    </w:p>
    <w:p w14:paraId="0CB2D879" w14:textId="77777777" w:rsidR="007A2CFC" w:rsidRPr="00F42F79" w:rsidRDefault="00000000" w:rsidP="00790650">
      <w:pPr>
        <w:spacing w:line="384" w:lineRule="auto"/>
      </w:pPr>
      <w:r w:rsidRPr="00F42F79">
        <w:rPr>
          <w:rFonts w:ascii="Tenor Sans" w:eastAsia="Tenor Sans" w:hAnsi="Tenor Sans" w:cs="Tenor Sans"/>
          <w:color w:val="2C2822"/>
          <w:sz w:val="22"/>
          <w:szCs w:val="22"/>
        </w:rPr>
        <w:t>This is why the reading of readiness sits underneath everything. Before Sense reads the system, it reads one thing first: is this system able to be changed by what it is about to receive, yet. The whole method waits on that answer.</w:t>
      </w:r>
    </w:p>
    <w:p w14:paraId="449C2D0D" w14:textId="77777777" w:rsidR="00C730B5" w:rsidRPr="00F42F79" w:rsidRDefault="00C730B5" w:rsidP="00F42F79">
      <w:pPr>
        <w:spacing w:line="20" w:lineRule="auto"/>
        <w:rPr>
          <w:rFonts w:ascii="Tenor Sans" w:eastAsia="Tenor Sans" w:hAnsi="Tenor Sans" w:cs="Tenor Sans"/>
          <w:color w:val="A8842C"/>
          <w:spacing w:val="48"/>
          <w:sz w:val="2"/>
          <w:szCs w:val="16"/>
        </w:rPr>
      </w:pPr>
      <w:r w:rsidRPr="00F42F79">
        <w:rPr>
          <w:rFonts w:ascii="Tenor Sans" w:eastAsia="Tenor Sans" w:hAnsi="Tenor Sans" w:cs="Tenor Sans"/>
          <w:color w:val="A8842C"/>
          <w:spacing w:val="48"/>
          <w:sz w:val="2"/>
          <w:szCs w:val="16"/>
        </w:rPr>
        <w:br w:type="page"/>
      </w:r>
    </w:p>
    <w:p w14:paraId="34E914F1" w14:textId="7B108A72" w:rsidR="007A2CFC" w:rsidRPr="00F42F79" w:rsidRDefault="00000000" w:rsidP="00790650">
      <w:pPr>
        <w:spacing w:before="360" w:after="40"/>
        <w:rPr>
          <w:color w:val="A8842C"/>
          <w:sz w:val="16"/>
        </w:rPr>
      </w:pPr>
      <w:r w:rsidRPr="00F42F79">
        <w:rPr>
          <w:rFonts w:ascii="Tenor Sans" w:eastAsia="Tenor Sans" w:hAnsi="Tenor Sans" w:cs="Tenor Sans"/>
          <w:color w:val="A8842C"/>
          <w:spacing w:val="48"/>
          <w:sz w:val="16"/>
          <w:szCs w:val="16"/>
        </w:rPr>
        <w:lastRenderedPageBreak/>
        <w:t>06</w:t>
      </w:r>
    </w:p>
    <w:p w14:paraId="6CD53BB0" w14:textId="77777777" w:rsidR="007A2CFC" w:rsidRPr="00F42F79" w:rsidRDefault="00000000">
      <w:pPr>
        <w:keepNext/>
        <w:spacing w:after="200"/>
        <w:rPr>
          <w:sz w:val="48"/>
        </w:rPr>
      </w:pPr>
      <w:r w:rsidRPr="00F42F79">
        <w:rPr>
          <w:rFonts w:ascii="Cormorant Garamond" w:eastAsia="Cormorant Garamond" w:hAnsi="Cormorant Garamond" w:cs="Cormorant Garamond"/>
          <w:color w:val="23201C"/>
          <w:sz w:val="48"/>
          <w:szCs w:val="56"/>
        </w:rPr>
        <w:t>The Architecture</w:t>
      </w:r>
    </w:p>
    <w:p w14:paraId="4B5FBC7B" w14:textId="77777777" w:rsidR="007A2CFC" w:rsidRPr="00F42F79" w:rsidRDefault="00000000">
      <w:pPr>
        <w:spacing w:after="200" w:line="384" w:lineRule="auto"/>
      </w:pPr>
      <w:r w:rsidRPr="00F42F79">
        <w:rPr>
          <w:rFonts w:ascii="Tenor Sans" w:eastAsia="Tenor Sans" w:hAnsi="Tenor Sans" w:cs="Tenor Sans"/>
          <w:color w:val="2C2822"/>
          <w:sz w:val="22"/>
          <w:szCs w:val="22"/>
        </w:rPr>
        <w:t>The model has four structural layers. Each one is teachable. Each one is testable. Each one descends from the keystone.</w:t>
      </w:r>
    </w:p>
    <w:p w14:paraId="32CEAA1A" w14:textId="77777777" w:rsidR="007A2CFC" w:rsidRPr="00F42F79" w:rsidRDefault="00000000" w:rsidP="00F42F79">
      <w:pPr>
        <w:keepNext/>
        <w:spacing w:before="280" w:after="200"/>
        <w:rPr>
          <w:color w:val="0E5852"/>
          <w:sz w:val="28"/>
        </w:rPr>
      </w:pPr>
      <w:r w:rsidRPr="00F42F79">
        <w:rPr>
          <w:rFonts w:ascii="Cormorant Garamond" w:eastAsia="Cormorant Garamond" w:hAnsi="Cormorant Garamond" w:cs="Cormorant Garamond"/>
          <w:color w:val="0E5852"/>
          <w:sz w:val="28"/>
          <w:szCs w:val="40"/>
        </w:rPr>
        <w:t>6.1 · The axis of transition</w:t>
      </w:r>
    </w:p>
    <w:p w14:paraId="3D60851B" w14:textId="77777777" w:rsidR="007A2CFC" w:rsidRPr="00F42F79" w:rsidRDefault="00000000">
      <w:pPr>
        <w:spacing w:after="200" w:line="384" w:lineRule="auto"/>
      </w:pPr>
      <w:r w:rsidRPr="00F42F79">
        <w:rPr>
          <w:rFonts w:ascii="Tenor Sans" w:eastAsia="Tenor Sans" w:hAnsi="Tenor Sans" w:cs="Tenor Sans"/>
          <w:color w:val="2C2822"/>
          <w:sz w:val="22"/>
          <w:szCs w:val="22"/>
        </w:rPr>
        <w:t>Every engagement begins somewhere on an axis of transition. The diagnostic question is always: where is this system right now, and where does it need to go?</w:t>
      </w:r>
    </w:p>
    <w:p w14:paraId="3ADF3899"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bCs/>
          <w:color w:val="0E5852"/>
          <w:sz w:val="22"/>
          <w:szCs w:val="22"/>
        </w:rPr>
        <w:t>As it holds.</w:t>
      </w:r>
      <w:r w:rsidRPr="00F42F79">
        <w:rPr>
          <w:rFonts w:ascii="Tenor Sans" w:eastAsia="Tenor Sans" w:hAnsi="Tenor Sans" w:cs="Tenor Sans"/>
          <w:color w:val="2C2822"/>
          <w:sz w:val="22"/>
          <w:szCs w:val="22"/>
        </w:rPr>
        <w:t xml:space="preserve"> The system as it currently </w:t>
      </w:r>
      <w:proofErr w:type="gramStart"/>
      <w:r w:rsidRPr="00F42F79">
        <w:rPr>
          <w:rFonts w:ascii="Tenor Sans" w:eastAsia="Tenor Sans" w:hAnsi="Tenor Sans" w:cs="Tenor Sans"/>
          <w:color w:val="2C2822"/>
          <w:sz w:val="22"/>
          <w:szCs w:val="22"/>
        </w:rPr>
        <w:t>is:</w:t>
      </w:r>
      <w:proofErr w:type="gramEnd"/>
      <w:r w:rsidRPr="00F42F79">
        <w:rPr>
          <w:rFonts w:ascii="Tenor Sans" w:eastAsia="Tenor Sans" w:hAnsi="Tenor Sans" w:cs="Tenor Sans"/>
          <w:color w:val="2C2822"/>
          <w:sz w:val="22"/>
          <w:szCs w:val="22"/>
        </w:rPr>
        <w:t xml:space="preserve"> individual actors protecting positions, institutions defending mandates, leaders performing certainty.</w:t>
      </w:r>
    </w:p>
    <w:p w14:paraId="208B0C9E"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bCs/>
          <w:color w:val="0E5852"/>
          <w:sz w:val="22"/>
          <w:szCs w:val="22"/>
        </w:rPr>
        <w:t>As it could move.</w:t>
      </w:r>
      <w:r w:rsidRPr="00F42F79">
        <w:rPr>
          <w:rFonts w:ascii="Tenor Sans" w:eastAsia="Tenor Sans" w:hAnsi="Tenor Sans" w:cs="Tenor Sans"/>
          <w:color w:val="2C2822"/>
          <w:sz w:val="22"/>
          <w:szCs w:val="22"/>
        </w:rPr>
        <w:t xml:space="preserve"> The system as it could </w:t>
      </w:r>
      <w:proofErr w:type="gramStart"/>
      <w:r w:rsidRPr="00F42F79">
        <w:rPr>
          <w:rFonts w:ascii="Tenor Sans" w:eastAsia="Tenor Sans" w:hAnsi="Tenor Sans" w:cs="Tenor Sans"/>
          <w:color w:val="2C2822"/>
          <w:sz w:val="22"/>
          <w:szCs w:val="22"/>
        </w:rPr>
        <w:t>be:</w:t>
      </w:r>
      <w:proofErr w:type="gramEnd"/>
      <w:r w:rsidRPr="00F42F79">
        <w:rPr>
          <w:rFonts w:ascii="Tenor Sans" w:eastAsia="Tenor Sans" w:hAnsi="Tenor Sans" w:cs="Tenor Sans"/>
          <w:color w:val="2C2822"/>
          <w:sz w:val="22"/>
          <w:szCs w:val="22"/>
        </w:rPr>
        <w:t xml:space="preserve"> coalitions holding shared problems, side-by-side leadership, the capacity to keep changing built into the structure.</w:t>
      </w:r>
    </w:p>
    <w:p w14:paraId="116FC45F" w14:textId="77777777" w:rsidR="007A2CFC" w:rsidRPr="00F42F79" w:rsidRDefault="00000000">
      <w:pPr>
        <w:spacing w:after="200" w:line="384" w:lineRule="auto"/>
      </w:pPr>
      <w:r w:rsidRPr="00F42F79">
        <w:rPr>
          <w:rFonts w:ascii="Tenor Sans" w:eastAsia="Tenor Sans" w:hAnsi="Tenor Sans" w:cs="Tenor Sans"/>
          <w:color w:val="2C2822"/>
          <w:sz w:val="22"/>
          <w:szCs w:val="22"/>
        </w:rPr>
        <w:t>The work is the crossing, never the destination alone. Most failed change programs target the far shore without ever composing the threshold.</w:t>
      </w:r>
    </w:p>
    <w:p w14:paraId="07CD221E" w14:textId="77777777" w:rsidR="007A2CFC" w:rsidRPr="00F42F79" w:rsidRDefault="00000000" w:rsidP="00F42F79">
      <w:pPr>
        <w:keepNext/>
        <w:spacing w:before="280" w:after="200"/>
        <w:rPr>
          <w:color w:val="0E5852"/>
          <w:sz w:val="28"/>
        </w:rPr>
      </w:pPr>
      <w:r w:rsidRPr="00F42F79">
        <w:rPr>
          <w:rFonts w:ascii="Cormorant Garamond" w:eastAsia="Cormorant Garamond" w:hAnsi="Cormorant Garamond" w:cs="Cormorant Garamond"/>
          <w:color w:val="0E5852"/>
          <w:sz w:val="28"/>
          <w:szCs w:val="40"/>
        </w:rPr>
        <w:t>6.2 · The three moves</w:t>
      </w:r>
    </w:p>
    <w:p w14:paraId="63A295D0" w14:textId="77777777" w:rsidR="007A2CFC" w:rsidRPr="00F42F79" w:rsidRDefault="00000000">
      <w:pPr>
        <w:spacing w:after="200" w:line="384" w:lineRule="auto"/>
      </w:pPr>
      <w:r w:rsidRPr="00F42F79">
        <w:rPr>
          <w:rFonts w:ascii="Tenor Sans" w:eastAsia="Tenor Sans" w:hAnsi="Tenor Sans" w:cs="Tenor Sans"/>
          <w:color w:val="2C2822"/>
          <w:sz w:val="22"/>
          <w:szCs w:val="22"/>
        </w:rPr>
        <w:t>Every intervention sits in one of three moves. They are sequential by default and recursive in practice.</w:t>
      </w:r>
    </w:p>
    <w:p w14:paraId="6F5A4040" w14:textId="77777777" w:rsidR="007A2CFC" w:rsidRPr="00F42F79" w:rsidRDefault="00000000" w:rsidP="0021127C">
      <w:pPr>
        <w:spacing w:before="240" w:after="200"/>
        <w:rPr>
          <w:color w:val="0E5852"/>
          <w:sz w:val="24"/>
        </w:rPr>
      </w:pPr>
      <w:r w:rsidRPr="00F42F79">
        <w:rPr>
          <w:rFonts w:ascii="Tenor Sans" w:eastAsia="Tenor Sans" w:hAnsi="Tenor Sans" w:cs="Tenor Sans"/>
          <w:bCs/>
          <w:color w:val="0E5852"/>
          <w:sz w:val="24"/>
          <w:szCs w:val="24"/>
        </w:rPr>
        <w:t xml:space="preserve">Sense · Read what is </w:t>
      </w:r>
      <w:proofErr w:type="gramStart"/>
      <w:r w:rsidRPr="00F42F79">
        <w:rPr>
          <w:rFonts w:ascii="Tenor Sans" w:eastAsia="Tenor Sans" w:hAnsi="Tenor Sans" w:cs="Tenor Sans"/>
          <w:bCs/>
          <w:color w:val="0E5852"/>
          <w:sz w:val="24"/>
          <w:szCs w:val="24"/>
        </w:rPr>
        <w:t>actually here</w:t>
      </w:r>
      <w:proofErr w:type="gramEnd"/>
      <w:r w:rsidRPr="00F42F79">
        <w:rPr>
          <w:rFonts w:ascii="Tenor Sans" w:eastAsia="Tenor Sans" w:hAnsi="Tenor Sans" w:cs="Tenor Sans"/>
          <w:bCs/>
          <w:color w:val="0E5852"/>
          <w:sz w:val="24"/>
          <w:szCs w:val="24"/>
        </w:rPr>
        <w:t>.</w:t>
      </w:r>
    </w:p>
    <w:p w14:paraId="745FC278" w14:textId="77777777" w:rsidR="007A2CFC" w:rsidRPr="00F42F79" w:rsidRDefault="00000000">
      <w:pPr>
        <w:spacing w:after="200" w:line="384" w:lineRule="auto"/>
      </w:pPr>
      <w:r w:rsidRPr="00F42F79">
        <w:rPr>
          <w:rFonts w:ascii="Tenor Sans" w:eastAsia="Tenor Sans" w:hAnsi="Tenor Sans" w:cs="Tenor Sans"/>
          <w:color w:val="2C2822"/>
          <w:sz w:val="22"/>
          <w:szCs w:val="22"/>
        </w:rPr>
        <w:t xml:space="preserve">Before intervention, attention. The quality of the reading determines the quality of everything that follows. Sense is the act of perceiving the system honestly: its real incentives, its actual power dynamics, its present pressure, its underlying intelligence. This is the move most institutions skip, and the one Nicole returns to most. Beneath it sits the reading of </w:t>
      </w:r>
      <w:proofErr w:type="gramStart"/>
      <w:r w:rsidRPr="00F42F79">
        <w:rPr>
          <w:rFonts w:ascii="Tenor Sans" w:eastAsia="Tenor Sans" w:hAnsi="Tenor Sans" w:cs="Tenor Sans"/>
          <w:color w:val="2C2822"/>
          <w:sz w:val="22"/>
          <w:szCs w:val="22"/>
        </w:rPr>
        <w:t>readiness:</w:t>
      </w:r>
      <w:proofErr w:type="gramEnd"/>
      <w:r w:rsidRPr="00F42F79">
        <w:rPr>
          <w:rFonts w:ascii="Tenor Sans" w:eastAsia="Tenor Sans" w:hAnsi="Tenor Sans" w:cs="Tenor Sans"/>
          <w:color w:val="2C2822"/>
          <w:sz w:val="22"/>
          <w:szCs w:val="22"/>
        </w:rPr>
        <w:t xml:space="preserve"> is the system able to be changed by what we would give it, yet.</w:t>
      </w:r>
    </w:p>
    <w:p w14:paraId="18B4731A" w14:textId="77777777" w:rsidR="007A2CFC" w:rsidRPr="00F42F79" w:rsidRDefault="00000000" w:rsidP="0021127C">
      <w:pPr>
        <w:spacing w:before="240" w:after="200"/>
        <w:rPr>
          <w:color w:val="0E5852"/>
          <w:sz w:val="24"/>
        </w:rPr>
      </w:pPr>
      <w:r w:rsidRPr="00F42F79">
        <w:rPr>
          <w:rFonts w:ascii="Tenor Sans" w:eastAsia="Tenor Sans" w:hAnsi="Tenor Sans" w:cs="Tenor Sans"/>
          <w:bCs/>
          <w:color w:val="0E5852"/>
          <w:sz w:val="24"/>
          <w:szCs w:val="24"/>
        </w:rPr>
        <w:t>Design · Create the conditions, not the outcome.</w:t>
      </w:r>
    </w:p>
    <w:p w14:paraId="5DB06983" w14:textId="77777777" w:rsidR="007A2CFC" w:rsidRPr="00F42F79" w:rsidRDefault="00000000">
      <w:pPr>
        <w:spacing w:after="200" w:line="384" w:lineRule="auto"/>
      </w:pPr>
      <w:r w:rsidRPr="00F42F79">
        <w:rPr>
          <w:rFonts w:ascii="Tenor Sans" w:eastAsia="Tenor Sans" w:hAnsi="Tenor Sans" w:cs="Tenor Sans"/>
          <w:color w:val="2C2822"/>
          <w:sz w:val="22"/>
          <w:szCs w:val="22"/>
        </w:rPr>
        <w:lastRenderedPageBreak/>
        <w:t>The system, not the solution, is the object of design. The leader is not designing what the system should produce. They are designing the table, the terms, the tempo, the language, the cadence under which the system can produce its own answer. Design is architectural, not interventional.</w:t>
      </w:r>
    </w:p>
    <w:p w14:paraId="53CCA1DA" w14:textId="77777777" w:rsidR="007A2CFC" w:rsidRPr="00F42F79" w:rsidRDefault="00000000" w:rsidP="0021127C">
      <w:pPr>
        <w:spacing w:before="240" w:after="200"/>
        <w:rPr>
          <w:color w:val="0E5852"/>
          <w:sz w:val="24"/>
        </w:rPr>
      </w:pPr>
      <w:r w:rsidRPr="00F42F79">
        <w:rPr>
          <w:rFonts w:ascii="Tenor Sans" w:eastAsia="Tenor Sans" w:hAnsi="Tenor Sans" w:cs="Tenor Sans"/>
          <w:bCs/>
          <w:color w:val="0E5852"/>
          <w:sz w:val="24"/>
          <w:szCs w:val="24"/>
        </w:rPr>
        <w:t>Shift · Move with the system, not against it.</w:t>
      </w:r>
    </w:p>
    <w:p w14:paraId="6C6A0B2C" w14:textId="77777777" w:rsidR="007A2CFC" w:rsidRPr="00F42F79" w:rsidRDefault="00000000">
      <w:pPr>
        <w:spacing w:after="200" w:line="384" w:lineRule="auto"/>
      </w:pPr>
      <w:r w:rsidRPr="00F42F79">
        <w:rPr>
          <w:rFonts w:ascii="Tenor Sans" w:eastAsia="Tenor Sans" w:hAnsi="Tenor Sans" w:cs="Tenor Sans"/>
          <w:color w:val="2C2822"/>
          <w:sz w:val="22"/>
          <w:szCs w:val="22"/>
        </w:rPr>
        <w:t>Movement is invited, not imposed. Shift registers when the field itself begins to behave differently: when a question that could not be asked is suddenly being asked in three rooms, when a position that was untouchable softens, when actors who could not work together find themselves at the same table without coercion.</w:t>
      </w:r>
    </w:p>
    <w:p w14:paraId="3B3B952A" w14:textId="77777777" w:rsidR="007A2CFC" w:rsidRPr="00F42F79" w:rsidRDefault="00000000" w:rsidP="00F42F79">
      <w:pPr>
        <w:keepNext/>
        <w:spacing w:before="280" w:after="200"/>
        <w:rPr>
          <w:color w:val="0E5852"/>
          <w:sz w:val="28"/>
        </w:rPr>
      </w:pPr>
      <w:r w:rsidRPr="00F42F79">
        <w:rPr>
          <w:rFonts w:ascii="Cormorant Garamond" w:eastAsia="Cormorant Garamond" w:hAnsi="Cormorant Garamond" w:cs="Cormorant Garamond"/>
          <w:color w:val="0E5852"/>
          <w:sz w:val="28"/>
          <w:szCs w:val="40"/>
        </w:rPr>
        <w:t>6.3 · The three deliverables</w:t>
      </w:r>
    </w:p>
    <w:p w14:paraId="77D64199" w14:textId="77777777" w:rsidR="007A2CFC" w:rsidRPr="00F42F79" w:rsidRDefault="00000000">
      <w:pPr>
        <w:spacing w:after="200" w:line="384" w:lineRule="auto"/>
      </w:pPr>
      <w:r w:rsidRPr="00F42F79">
        <w:rPr>
          <w:rFonts w:ascii="Tenor Sans" w:eastAsia="Tenor Sans" w:hAnsi="Tenor Sans" w:cs="Tenor Sans"/>
          <w:color w:val="2C2822"/>
          <w:sz w:val="22"/>
          <w:szCs w:val="22"/>
        </w:rPr>
        <w:t>The model does not produce strategies. It produces three durable goods, in sequence.</w:t>
      </w:r>
    </w:p>
    <w:p w14:paraId="719F8683" w14:textId="77777777" w:rsidR="007A2CFC" w:rsidRPr="00F42F79" w:rsidRDefault="00000000" w:rsidP="0021127C">
      <w:pPr>
        <w:spacing w:before="240" w:after="200"/>
        <w:rPr>
          <w:color w:val="0E5852"/>
          <w:sz w:val="24"/>
        </w:rPr>
      </w:pPr>
      <w:r w:rsidRPr="00F42F79">
        <w:rPr>
          <w:rFonts w:ascii="Tenor Sans" w:eastAsia="Tenor Sans" w:hAnsi="Tenor Sans" w:cs="Tenor Sans"/>
          <w:bCs/>
          <w:color w:val="0E5852"/>
          <w:sz w:val="24"/>
          <w:szCs w:val="24"/>
        </w:rPr>
        <w:t>Coherence</w:t>
      </w:r>
    </w:p>
    <w:p w14:paraId="0FF83A37" w14:textId="77777777" w:rsidR="007A2CFC" w:rsidRPr="00F42F79" w:rsidRDefault="00000000">
      <w:pPr>
        <w:spacing w:after="200" w:line="384" w:lineRule="auto"/>
      </w:pPr>
      <w:r w:rsidRPr="00F42F79">
        <w:rPr>
          <w:rFonts w:ascii="Tenor Sans" w:eastAsia="Tenor Sans" w:hAnsi="Tenor Sans" w:cs="Tenor Sans"/>
          <w:color w:val="2C2822"/>
          <w:sz w:val="22"/>
          <w:szCs w:val="22"/>
        </w:rPr>
        <w:t>What is said, what is done, and what is true become the same thing. Reliably. Under pressure. This is the precondition for everything else. A system without coherence cannot hold a coalition; a coalition without coherence cannot build capacity.</w:t>
      </w:r>
    </w:p>
    <w:p w14:paraId="40DE15BD" w14:textId="77777777" w:rsidR="007A2CFC" w:rsidRPr="00F42F79" w:rsidRDefault="00000000" w:rsidP="0021127C">
      <w:pPr>
        <w:spacing w:before="240" w:after="200"/>
        <w:rPr>
          <w:color w:val="0E5852"/>
          <w:sz w:val="24"/>
        </w:rPr>
      </w:pPr>
      <w:r w:rsidRPr="00F42F79">
        <w:rPr>
          <w:rFonts w:ascii="Tenor Sans" w:eastAsia="Tenor Sans" w:hAnsi="Tenor Sans" w:cs="Tenor Sans"/>
          <w:bCs/>
          <w:color w:val="0E5852"/>
          <w:sz w:val="24"/>
          <w:szCs w:val="24"/>
        </w:rPr>
        <w:t>Coalition</w:t>
      </w:r>
    </w:p>
    <w:p w14:paraId="22F4D19F" w14:textId="77777777" w:rsidR="007A2CFC" w:rsidRPr="00F42F79" w:rsidRDefault="00000000">
      <w:pPr>
        <w:spacing w:after="200" w:line="384" w:lineRule="auto"/>
      </w:pPr>
      <w:r w:rsidRPr="00F42F79">
        <w:rPr>
          <w:rFonts w:ascii="Tenor Sans" w:eastAsia="Tenor Sans" w:hAnsi="Tenor Sans" w:cs="Tenor Sans"/>
          <w:color w:val="2C2822"/>
          <w:sz w:val="22"/>
          <w:szCs w:val="22"/>
        </w:rPr>
        <w:t>Government, industry and community at the same table, with the same information, speaking the same language long enough for disagreement to turn into progress. Side by side, not above and below. The composition of the table is the work, not what is said at it.</w:t>
      </w:r>
    </w:p>
    <w:p w14:paraId="251A9210" w14:textId="77777777" w:rsidR="007A2CFC" w:rsidRPr="00F42F79" w:rsidRDefault="00000000" w:rsidP="0021127C">
      <w:pPr>
        <w:spacing w:before="240" w:after="200"/>
        <w:rPr>
          <w:color w:val="0E5852"/>
          <w:sz w:val="24"/>
        </w:rPr>
      </w:pPr>
      <w:r w:rsidRPr="00F42F79">
        <w:rPr>
          <w:rFonts w:ascii="Tenor Sans" w:eastAsia="Tenor Sans" w:hAnsi="Tenor Sans" w:cs="Tenor Sans"/>
          <w:bCs/>
          <w:color w:val="0E5852"/>
          <w:sz w:val="24"/>
          <w:szCs w:val="24"/>
        </w:rPr>
        <w:t>Capacity</w:t>
      </w:r>
    </w:p>
    <w:p w14:paraId="0762265D" w14:textId="77777777" w:rsidR="007A2CFC" w:rsidRPr="00F42F79" w:rsidRDefault="00000000">
      <w:pPr>
        <w:spacing w:after="200" w:line="384" w:lineRule="auto"/>
      </w:pPr>
      <w:r w:rsidRPr="00F42F79">
        <w:rPr>
          <w:rFonts w:ascii="Tenor Sans" w:eastAsia="Tenor Sans" w:hAnsi="Tenor Sans" w:cs="Tenor Sans"/>
          <w:color w:val="2C2822"/>
          <w:sz w:val="22"/>
          <w:szCs w:val="22"/>
        </w:rPr>
        <w:t>The patience, staying power, and practical wisdom to keep going after the first conversation ends. Good ideas rarely fail because they were wrong. They fail because no one stayed with them long enough. Capacity is what survives the messy middle.</w:t>
      </w:r>
    </w:p>
    <w:p w14:paraId="5B667A40" w14:textId="77777777" w:rsidR="007A2CFC" w:rsidRPr="00F42F79" w:rsidRDefault="00000000">
      <w:pPr>
        <w:spacing w:after="200" w:line="384" w:lineRule="auto"/>
      </w:pPr>
      <w:r w:rsidRPr="00F42F79">
        <w:rPr>
          <w:rFonts w:ascii="Tenor Sans" w:eastAsia="Tenor Sans" w:hAnsi="Tenor Sans" w:cs="Tenor Sans"/>
          <w:color w:val="2C2822"/>
          <w:sz w:val="22"/>
          <w:szCs w:val="22"/>
        </w:rPr>
        <w:lastRenderedPageBreak/>
        <w:t>These three are sequential. Coherence enables coalition. Coalition enables capacity. Capacity is what produces durable change. Skip coherence and the coalition is brittle. Skip coalition and the capacity is dependent. Sequence matters.</w:t>
      </w:r>
    </w:p>
    <w:p w14:paraId="056CD97F" w14:textId="77777777" w:rsidR="007A2CFC" w:rsidRPr="00F42F79" w:rsidRDefault="00000000" w:rsidP="00F42F79">
      <w:pPr>
        <w:keepNext/>
        <w:spacing w:before="280" w:after="200"/>
        <w:rPr>
          <w:color w:val="0E5852"/>
          <w:sz w:val="28"/>
        </w:rPr>
      </w:pPr>
      <w:r w:rsidRPr="00F42F79">
        <w:rPr>
          <w:rFonts w:ascii="Cormorant Garamond" w:eastAsia="Cormorant Garamond" w:hAnsi="Cormorant Garamond" w:cs="Cormorant Garamond"/>
          <w:color w:val="0E5852"/>
          <w:sz w:val="28"/>
          <w:szCs w:val="40"/>
        </w:rPr>
        <w:t>6.4 · The operating principles</w:t>
      </w:r>
    </w:p>
    <w:p w14:paraId="3BE0945C" w14:textId="77777777" w:rsidR="007A2CFC" w:rsidRPr="00F42F79" w:rsidRDefault="00000000">
      <w:pPr>
        <w:spacing w:after="200" w:line="384" w:lineRule="auto"/>
      </w:pPr>
      <w:r w:rsidRPr="00F42F79">
        <w:rPr>
          <w:rFonts w:ascii="Tenor Sans" w:eastAsia="Tenor Sans" w:hAnsi="Tenor Sans" w:cs="Tenor Sans"/>
          <w:color w:val="2C2822"/>
          <w:sz w:val="22"/>
          <w:szCs w:val="22"/>
        </w:rPr>
        <w:t>The governing orientations. They are non-negotiable.</w:t>
      </w:r>
    </w:p>
    <w:p w14:paraId="31A8623E"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bCs/>
          <w:color w:val="0E5852"/>
          <w:sz w:val="22"/>
          <w:szCs w:val="22"/>
        </w:rPr>
        <w:t>Complexity over control.</w:t>
      </w:r>
      <w:r w:rsidRPr="00F42F79">
        <w:rPr>
          <w:rFonts w:ascii="Tenor Sans" w:eastAsia="Tenor Sans" w:hAnsi="Tenor Sans" w:cs="Tenor Sans"/>
          <w:color w:val="2C2822"/>
          <w:sz w:val="22"/>
          <w:szCs w:val="22"/>
        </w:rPr>
        <w:t xml:space="preserve"> The system is more intelligent than any single actor. Work with its nature, not against it.</w:t>
      </w:r>
    </w:p>
    <w:p w14:paraId="23CDAFAE"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bCs/>
          <w:color w:val="0E5852"/>
          <w:sz w:val="22"/>
          <w:szCs w:val="22"/>
        </w:rPr>
        <w:t>Truth over performance.</w:t>
      </w:r>
      <w:r w:rsidRPr="00F42F79">
        <w:rPr>
          <w:rFonts w:ascii="Tenor Sans" w:eastAsia="Tenor Sans" w:hAnsi="Tenor Sans" w:cs="Tenor Sans"/>
          <w:color w:val="2C2822"/>
          <w:sz w:val="22"/>
          <w:szCs w:val="22"/>
        </w:rPr>
        <w:t xml:space="preserve"> What is </w:t>
      </w:r>
      <w:proofErr w:type="gramStart"/>
      <w:r w:rsidRPr="00F42F79">
        <w:rPr>
          <w:rFonts w:ascii="Tenor Sans" w:eastAsia="Tenor Sans" w:hAnsi="Tenor Sans" w:cs="Tenor Sans"/>
          <w:color w:val="2C2822"/>
          <w:sz w:val="22"/>
          <w:szCs w:val="22"/>
        </w:rPr>
        <w:t>actually happening</w:t>
      </w:r>
      <w:proofErr w:type="gramEnd"/>
      <w:r w:rsidRPr="00F42F79">
        <w:rPr>
          <w:rFonts w:ascii="Tenor Sans" w:eastAsia="Tenor Sans" w:hAnsi="Tenor Sans" w:cs="Tenor Sans"/>
          <w:color w:val="2C2822"/>
          <w:sz w:val="22"/>
          <w:szCs w:val="22"/>
        </w:rPr>
        <w:t>, not what the institution would prefer to present. Drop the certainty theatre.</w:t>
      </w:r>
    </w:p>
    <w:p w14:paraId="24D960CF"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bCs/>
          <w:color w:val="0E5852"/>
          <w:sz w:val="22"/>
          <w:szCs w:val="22"/>
        </w:rPr>
        <w:t>The instrument is the room.</w:t>
      </w:r>
      <w:r w:rsidRPr="00F42F79">
        <w:rPr>
          <w:rFonts w:ascii="Tenor Sans" w:eastAsia="Tenor Sans" w:hAnsi="Tenor Sans" w:cs="Tenor Sans"/>
          <w:color w:val="2C2822"/>
          <w:sz w:val="22"/>
          <w:szCs w:val="22"/>
        </w:rPr>
        <w:t xml:space="preserve"> Who is at the table shapes what is possible before a single word is spoken.</w:t>
      </w:r>
    </w:p>
    <w:p w14:paraId="42639A53"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bCs/>
          <w:color w:val="0E5852"/>
          <w:sz w:val="22"/>
          <w:szCs w:val="22"/>
        </w:rPr>
        <w:t>Readiness before access.</w:t>
      </w:r>
      <w:r w:rsidRPr="00F42F79">
        <w:rPr>
          <w:rFonts w:ascii="Tenor Sans" w:eastAsia="Tenor Sans" w:hAnsi="Tenor Sans" w:cs="Tenor Sans"/>
          <w:color w:val="2C2822"/>
          <w:sz w:val="22"/>
          <w:szCs w:val="22"/>
        </w:rPr>
        <w:t xml:space="preserve"> The work comes before the prize. Always.</w:t>
      </w:r>
    </w:p>
    <w:p w14:paraId="022433AE"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bCs/>
          <w:color w:val="0E5852"/>
          <w:sz w:val="22"/>
          <w:szCs w:val="22"/>
        </w:rPr>
        <w:t>Outcomes through learning.</w:t>
      </w:r>
      <w:r w:rsidRPr="00F42F79">
        <w:rPr>
          <w:rFonts w:ascii="Tenor Sans" w:eastAsia="Tenor Sans" w:hAnsi="Tenor Sans" w:cs="Tenor Sans"/>
          <w:color w:val="2C2822"/>
          <w:sz w:val="22"/>
          <w:szCs w:val="22"/>
        </w:rPr>
        <w:t xml:space="preserve"> Not certainty, not prescription. The system discovers its own way forward.</w:t>
      </w:r>
    </w:p>
    <w:p w14:paraId="41DF3F4D"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bCs/>
          <w:color w:val="0E5852"/>
          <w:sz w:val="22"/>
          <w:szCs w:val="22"/>
        </w:rPr>
        <w:t>Ecosystem thinking.</w:t>
      </w:r>
      <w:r w:rsidRPr="00F42F79">
        <w:rPr>
          <w:rFonts w:ascii="Tenor Sans" w:eastAsia="Tenor Sans" w:hAnsi="Tenor Sans" w:cs="Tenor Sans"/>
          <w:color w:val="2C2822"/>
          <w:sz w:val="22"/>
          <w:szCs w:val="22"/>
        </w:rPr>
        <w:t xml:space="preserve"> The goal is not to be the most important actor. It is to strengthen the web already moving.</w:t>
      </w:r>
    </w:p>
    <w:p w14:paraId="2C8C4372"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bCs/>
          <w:color w:val="0E5852"/>
          <w:sz w:val="22"/>
          <w:szCs w:val="22"/>
        </w:rPr>
        <w:t>Adaptive capacity.</w:t>
      </w:r>
      <w:r w:rsidRPr="00F42F79">
        <w:rPr>
          <w:rFonts w:ascii="Tenor Sans" w:eastAsia="Tenor Sans" w:hAnsi="Tenor Sans" w:cs="Tenor Sans"/>
          <w:color w:val="2C2822"/>
          <w:sz w:val="22"/>
          <w:szCs w:val="22"/>
        </w:rPr>
        <w:t xml:space="preserve"> The destination is a system that can keep changing after the work is done.</w:t>
      </w:r>
    </w:p>
    <w:p w14:paraId="1C04280F" w14:textId="77777777" w:rsidR="007A2CFC" w:rsidRPr="00F42F79" w:rsidRDefault="00000000" w:rsidP="00790650">
      <w:pPr>
        <w:pStyle w:val="ListParagraph"/>
        <w:numPr>
          <w:ilvl w:val="0"/>
          <w:numId w:val="2"/>
        </w:numPr>
        <w:spacing w:line="360" w:lineRule="auto"/>
      </w:pPr>
      <w:r w:rsidRPr="00F42F79">
        <w:rPr>
          <w:rFonts w:ascii="Tenor Sans" w:eastAsia="Tenor Sans" w:hAnsi="Tenor Sans" w:cs="Tenor Sans"/>
          <w:bCs/>
          <w:color w:val="0E5852"/>
          <w:sz w:val="22"/>
          <w:szCs w:val="22"/>
        </w:rPr>
        <w:t>Wiser, not louder.</w:t>
      </w:r>
      <w:r w:rsidRPr="00F42F79">
        <w:rPr>
          <w:rFonts w:ascii="Tenor Sans" w:eastAsia="Tenor Sans" w:hAnsi="Tenor Sans" w:cs="Tenor Sans"/>
          <w:color w:val="2C2822"/>
          <w:sz w:val="22"/>
          <w:szCs w:val="22"/>
        </w:rPr>
        <w:t xml:space="preserve"> The answer to complexity is never more volume.</w:t>
      </w:r>
    </w:p>
    <w:p w14:paraId="036C68E2" w14:textId="77777777" w:rsidR="00C730B5" w:rsidRPr="00F42F79" w:rsidRDefault="00C730B5" w:rsidP="00F42F79">
      <w:pPr>
        <w:spacing w:line="20" w:lineRule="auto"/>
        <w:rPr>
          <w:rFonts w:ascii="Tenor Sans" w:eastAsia="Tenor Sans" w:hAnsi="Tenor Sans" w:cs="Tenor Sans"/>
          <w:color w:val="A8842C"/>
          <w:spacing w:val="48"/>
          <w:sz w:val="2"/>
          <w:szCs w:val="16"/>
        </w:rPr>
      </w:pPr>
      <w:r w:rsidRPr="00F42F79">
        <w:rPr>
          <w:rFonts w:ascii="Tenor Sans" w:eastAsia="Tenor Sans" w:hAnsi="Tenor Sans" w:cs="Tenor Sans"/>
          <w:color w:val="A8842C"/>
          <w:spacing w:val="48"/>
          <w:sz w:val="2"/>
          <w:szCs w:val="16"/>
        </w:rPr>
        <w:br w:type="page"/>
      </w:r>
    </w:p>
    <w:p w14:paraId="13B400FA" w14:textId="61AB4B16" w:rsidR="007A2CFC" w:rsidRPr="00F42F79" w:rsidRDefault="00000000" w:rsidP="00790650">
      <w:pPr>
        <w:spacing w:before="360" w:after="40"/>
        <w:rPr>
          <w:color w:val="A8842C"/>
          <w:sz w:val="16"/>
        </w:rPr>
      </w:pPr>
      <w:r w:rsidRPr="00F42F79">
        <w:rPr>
          <w:rFonts w:ascii="Tenor Sans" w:eastAsia="Tenor Sans" w:hAnsi="Tenor Sans" w:cs="Tenor Sans"/>
          <w:color w:val="A8842C"/>
          <w:spacing w:val="48"/>
          <w:sz w:val="16"/>
          <w:szCs w:val="16"/>
        </w:rPr>
        <w:lastRenderedPageBreak/>
        <w:t>07</w:t>
      </w:r>
    </w:p>
    <w:p w14:paraId="7B962127" w14:textId="77777777" w:rsidR="007A2CFC" w:rsidRPr="00F42F79" w:rsidRDefault="00000000">
      <w:pPr>
        <w:keepNext/>
        <w:spacing w:after="200"/>
        <w:rPr>
          <w:sz w:val="48"/>
        </w:rPr>
      </w:pPr>
      <w:r w:rsidRPr="00F42F79">
        <w:rPr>
          <w:rFonts w:ascii="Cormorant Garamond" w:eastAsia="Cormorant Garamond" w:hAnsi="Cormorant Garamond" w:cs="Cormorant Garamond"/>
          <w:color w:val="23201C"/>
          <w:sz w:val="48"/>
          <w:szCs w:val="56"/>
        </w:rPr>
        <w:t xml:space="preserve">The </w:t>
      </w:r>
      <w:proofErr w:type="gramStart"/>
      <w:r w:rsidRPr="00F42F79">
        <w:rPr>
          <w:rFonts w:ascii="Cormorant Garamond" w:eastAsia="Cormorant Garamond" w:hAnsi="Cormorant Garamond" w:cs="Cormorant Garamond"/>
          <w:color w:val="23201C"/>
          <w:sz w:val="48"/>
          <w:szCs w:val="56"/>
        </w:rPr>
        <w:t>Non-Negotiables</w:t>
      </w:r>
      <w:proofErr w:type="gramEnd"/>
    </w:p>
    <w:p w14:paraId="4982C70F" w14:textId="77777777" w:rsidR="007A2CFC" w:rsidRPr="00F42F79" w:rsidRDefault="00000000">
      <w:pPr>
        <w:spacing w:after="200" w:line="384" w:lineRule="auto"/>
      </w:pPr>
      <w:r w:rsidRPr="00F42F79">
        <w:rPr>
          <w:rFonts w:ascii="Tenor Sans" w:eastAsia="Tenor Sans" w:hAnsi="Tenor Sans" w:cs="Tenor Sans"/>
          <w:color w:val="2C2822"/>
          <w:sz w:val="22"/>
          <w:szCs w:val="22"/>
        </w:rPr>
        <w:t>What must be true for the model to work.</w:t>
      </w:r>
    </w:p>
    <w:p w14:paraId="391B67E3"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color w:val="2C2822"/>
          <w:sz w:val="22"/>
          <w:szCs w:val="22"/>
        </w:rPr>
        <w:t>The leader using it must be willing to relinquish authorship of the outcome.</w:t>
      </w:r>
    </w:p>
    <w:p w14:paraId="6B6D3658"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color w:val="2C2822"/>
          <w:sz w:val="22"/>
          <w:szCs w:val="22"/>
        </w:rPr>
        <w:t>The room being composed must include the parties whose buy-in matters most, not the parties who are easiest to convene.</w:t>
      </w:r>
    </w:p>
    <w:p w14:paraId="57CAC7BA"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color w:val="2C2822"/>
          <w:sz w:val="22"/>
          <w:szCs w:val="22"/>
        </w:rPr>
        <w:t xml:space="preserve">The work must have a time horizon: not slow, but </w:t>
      </w:r>
      <w:proofErr w:type="gramStart"/>
      <w:r w:rsidRPr="00F42F79">
        <w:rPr>
          <w:rFonts w:ascii="Tenor Sans" w:eastAsia="Tenor Sans" w:hAnsi="Tenor Sans" w:cs="Tenor Sans"/>
          <w:color w:val="2C2822"/>
          <w:sz w:val="22"/>
          <w:szCs w:val="22"/>
        </w:rPr>
        <w:t>long-attended</w:t>
      </w:r>
      <w:proofErr w:type="gramEnd"/>
      <w:r w:rsidRPr="00F42F79">
        <w:rPr>
          <w:rFonts w:ascii="Tenor Sans" w:eastAsia="Tenor Sans" w:hAnsi="Tenor Sans" w:cs="Tenor Sans"/>
          <w:color w:val="2C2822"/>
          <w:sz w:val="22"/>
          <w:szCs w:val="22"/>
        </w:rPr>
        <w:t>. False urgency is refused. Real urgency is honoured.</w:t>
      </w:r>
    </w:p>
    <w:p w14:paraId="195D0ADB"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color w:val="2C2822"/>
          <w:sz w:val="22"/>
          <w:szCs w:val="22"/>
        </w:rPr>
        <w:t>Trust is built by what is kept under pressure, not by what is announced in calm.</w:t>
      </w:r>
    </w:p>
    <w:p w14:paraId="217636B2"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color w:val="2C2822"/>
          <w:sz w:val="22"/>
          <w:szCs w:val="22"/>
        </w:rPr>
        <w:t xml:space="preserve">The model is an invitation, never an imposition. It works only with willing </w:t>
      </w:r>
      <w:proofErr w:type="gramStart"/>
      <w:r w:rsidRPr="00F42F79">
        <w:rPr>
          <w:rFonts w:ascii="Tenor Sans" w:eastAsia="Tenor Sans" w:hAnsi="Tenor Sans" w:cs="Tenor Sans"/>
          <w:color w:val="2C2822"/>
          <w:sz w:val="22"/>
          <w:szCs w:val="22"/>
        </w:rPr>
        <w:t>participants, and</w:t>
      </w:r>
      <w:proofErr w:type="gramEnd"/>
      <w:r w:rsidRPr="00F42F79">
        <w:rPr>
          <w:rFonts w:ascii="Tenor Sans" w:eastAsia="Tenor Sans" w:hAnsi="Tenor Sans" w:cs="Tenor Sans"/>
          <w:color w:val="2C2822"/>
          <w:sz w:val="22"/>
          <w:szCs w:val="22"/>
        </w:rPr>
        <w:t xml:space="preserve"> is openly inappropriate for coercive environments.</w:t>
      </w:r>
    </w:p>
    <w:p w14:paraId="4F1D1AE9" w14:textId="77777777" w:rsidR="007A2CFC" w:rsidRPr="00F42F79" w:rsidRDefault="00000000" w:rsidP="00790650">
      <w:pPr>
        <w:spacing w:line="384" w:lineRule="auto"/>
      </w:pPr>
      <w:r w:rsidRPr="00F42F79">
        <w:rPr>
          <w:rFonts w:ascii="Tenor Sans" w:eastAsia="Tenor Sans" w:hAnsi="Tenor Sans" w:cs="Tenor Sans"/>
          <w:color w:val="2C2822"/>
          <w:sz w:val="22"/>
          <w:szCs w:val="22"/>
        </w:rPr>
        <w:t>If any of these is missing, the work is not yet ready to begin. Nicole does not take engagements where they cannot be put in place.</w:t>
      </w:r>
    </w:p>
    <w:p w14:paraId="5FB986C8" w14:textId="77777777" w:rsidR="00C730B5" w:rsidRPr="00F42F79" w:rsidRDefault="00C730B5" w:rsidP="00F42F79">
      <w:pPr>
        <w:spacing w:line="20" w:lineRule="auto"/>
        <w:rPr>
          <w:rFonts w:ascii="Tenor Sans" w:eastAsia="Tenor Sans" w:hAnsi="Tenor Sans" w:cs="Tenor Sans"/>
          <w:color w:val="A8842C"/>
          <w:spacing w:val="48"/>
          <w:sz w:val="2"/>
          <w:szCs w:val="16"/>
        </w:rPr>
      </w:pPr>
      <w:r w:rsidRPr="00F42F79">
        <w:rPr>
          <w:rFonts w:ascii="Tenor Sans" w:eastAsia="Tenor Sans" w:hAnsi="Tenor Sans" w:cs="Tenor Sans"/>
          <w:color w:val="A8842C"/>
          <w:spacing w:val="48"/>
          <w:sz w:val="2"/>
          <w:szCs w:val="16"/>
        </w:rPr>
        <w:br w:type="page"/>
      </w:r>
    </w:p>
    <w:p w14:paraId="15B38128" w14:textId="33264F36" w:rsidR="007A2CFC" w:rsidRPr="00F42F79" w:rsidRDefault="00000000" w:rsidP="00790650">
      <w:pPr>
        <w:spacing w:before="360" w:after="40"/>
        <w:rPr>
          <w:color w:val="A8842C"/>
          <w:sz w:val="16"/>
        </w:rPr>
      </w:pPr>
      <w:r w:rsidRPr="00F42F79">
        <w:rPr>
          <w:rFonts w:ascii="Tenor Sans" w:eastAsia="Tenor Sans" w:hAnsi="Tenor Sans" w:cs="Tenor Sans"/>
          <w:color w:val="A8842C"/>
          <w:spacing w:val="48"/>
          <w:sz w:val="16"/>
          <w:szCs w:val="16"/>
        </w:rPr>
        <w:lastRenderedPageBreak/>
        <w:t>08</w:t>
      </w:r>
    </w:p>
    <w:p w14:paraId="226EA02B" w14:textId="77777777" w:rsidR="007A2CFC" w:rsidRPr="00F42F79" w:rsidRDefault="00000000">
      <w:pPr>
        <w:keepNext/>
        <w:spacing w:after="200"/>
        <w:rPr>
          <w:sz w:val="48"/>
        </w:rPr>
      </w:pPr>
      <w:r w:rsidRPr="00F42F79">
        <w:rPr>
          <w:rFonts w:ascii="Cormorant Garamond" w:eastAsia="Cormorant Garamond" w:hAnsi="Cormorant Garamond" w:cs="Cormorant Garamond"/>
          <w:color w:val="23201C"/>
          <w:sz w:val="48"/>
          <w:szCs w:val="56"/>
        </w:rPr>
        <w:t>What This Model Refuses</w:t>
      </w:r>
    </w:p>
    <w:p w14:paraId="090353C9" w14:textId="77777777" w:rsidR="007A2CFC" w:rsidRPr="00F42F79" w:rsidRDefault="00000000">
      <w:pPr>
        <w:spacing w:after="200" w:line="384" w:lineRule="auto"/>
      </w:pPr>
      <w:r w:rsidRPr="00F42F79">
        <w:rPr>
          <w:rFonts w:ascii="Tenor Sans" w:eastAsia="Tenor Sans" w:hAnsi="Tenor Sans" w:cs="Tenor Sans"/>
          <w:color w:val="2C2822"/>
          <w:sz w:val="22"/>
          <w:szCs w:val="22"/>
        </w:rPr>
        <w:t>The explicit nos. They are part of the intellectual property.</w:t>
      </w:r>
    </w:p>
    <w:p w14:paraId="5FB20868"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color w:val="2C2822"/>
          <w:sz w:val="22"/>
          <w:szCs w:val="22"/>
        </w:rPr>
        <w:t>Certainty theatre. The performance of having the answer when the answer is not yet known.</w:t>
      </w:r>
    </w:p>
    <w:p w14:paraId="4BF95513"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color w:val="2C2822"/>
          <w:sz w:val="22"/>
          <w:szCs w:val="22"/>
        </w:rPr>
        <w:t>Hero leadership. The structuring of credit, authority, and visibility around a single named actor.</w:t>
      </w:r>
    </w:p>
    <w:p w14:paraId="374184D5"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color w:val="2C2822"/>
          <w:sz w:val="22"/>
          <w:szCs w:val="22"/>
        </w:rPr>
        <w:t>Hierarchical dominance in complex domains. The default that one party sits above the others.</w:t>
      </w:r>
    </w:p>
    <w:p w14:paraId="6791AB6E"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color w:val="2C2822"/>
          <w:sz w:val="22"/>
          <w:szCs w:val="22"/>
        </w:rPr>
        <w:t>Plans that cannot survive contact with a Tuesday. Strategies that work on paper and collapse on first contact with reality.</w:t>
      </w:r>
    </w:p>
    <w:p w14:paraId="5A6A82CF"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color w:val="2C2822"/>
          <w:sz w:val="22"/>
          <w:szCs w:val="22"/>
        </w:rPr>
        <w:t xml:space="preserve">Manufactured urgency. Activity coded as urgent because urgency is rewarded, not because the work is </w:t>
      </w:r>
      <w:proofErr w:type="gramStart"/>
      <w:r w:rsidRPr="00F42F79">
        <w:rPr>
          <w:rFonts w:ascii="Tenor Sans" w:eastAsia="Tenor Sans" w:hAnsi="Tenor Sans" w:cs="Tenor Sans"/>
          <w:color w:val="2C2822"/>
          <w:sz w:val="22"/>
          <w:szCs w:val="22"/>
        </w:rPr>
        <w:t>time-critical</w:t>
      </w:r>
      <w:proofErr w:type="gramEnd"/>
      <w:r w:rsidRPr="00F42F79">
        <w:rPr>
          <w:rFonts w:ascii="Tenor Sans" w:eastAsia="Tenor Sans" w:hAnsi="Tenor Sans" w:cs="Tenor Sans"/>
          <w:color w:val="2C2822"/>
          <w:sz w:val="22"/>
          <w:szCs w:val="22"/>
        </w:rPr>
        <w:t>.</w:t>
      </w:r>
    </w:p>
    <w:p w14:paraId="432935F6"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color w:val="2C2822"/>
          <w:sz w:val="22"/>
          <w:szCs w:val="22"/>
        </w:rPr>
        <w:t>Imported frameworks. Borrowed methodologies dropped onto a system whose actual nature was never read.</w:t>
      </w:r>
    </w:p>
    <w:p w14:paraId="1F07F463" w14:textId="77777777" w:rsidR="007A2CFC" w:rsidRPr="00F42F79" w:rsidRDefault="00000000">
      <w:pPr>
        <w:pStyle w:val="ListParagraph"/>
        <w:numPr>
          <w:ilvl w:val="0"/>
          <w:numId w:val="2"/>
        </w:numPr>
        <w:spacing w:after="130" w:line="360" w:lineRule="auto"/>
      </w:pPr>
      <w:r w:rsidRPr="00F42F79">
        <w:rPr>
          <w:rFonts w:ascii="Tenor Sans" w:eastAsia="Tenor Sans" w:hAnsi="Tenor Sans" w:cs="Tenor Sans"/>
          <w:color w:val="2C2822"/>
          <w:sz w:val="22"/>
          <w:szCs w:val="22"/>
        </w:rPr>
        <w:t>One-saviour initiatives. Programs designed to be the single answer rather than to strengthen the existing web.</w:t>
      </w:r>
    </w:p>
    <w:p w14:paraId="0F374186" w14:textId="77777777" w:rsidR="007A2CFC" w:rsidRPr="00F42F79" w:rsidRDefault="00000000" w:rsidP="00790650">
      <w:pPr>
        <w:spacing w:line="384" w:lineRule="auto"/>
      </w:pPr>
      <w:r w:rsidRPr="00F42F79">
        <w:rPr>
          <w:rFonts w:ascii="Tenor Sans" w:eastAsia="Tenor Sans" w:hAnsi="Tenor Sans" w:cs="Tenor Sans"/>
          <w:color w:val="2C2822"/>
          <w:sz w:val="22"/>
          <w:szCs w:val="22"/>
        </w:rPr>
        <w:t>Refusing these is what creates the conditions for the model to work. They are not preferences. They are the boundary of the practice.</w:t>
      </w:r>
    </w:p>
    <w:p w14:paraId="2BABC9AB" w14:textId="77777777" w:rsidR="00C730B5" w:rsidRPr="00F42F79" w:rsidRDefault="00C730B5" w:rsidP="00F42F79">
      <w:pPr>
        <w:spacing w:line="20" w:lineRule="auto"/>
        <w:rPr>
          <w:rFonts w:ascii="Tenor Sans" w:eastAsia="Tenor Sans" w:hAnsi="Tenor Sans" w:cs="Tenor Sans"/>
          <w:color w:val="A8842C"/>
          <w:spacing w:val="48"/>
          <w:sz w:val="2"/>
          <w:szCs w:val="16"/>
        </w:rPr>
      </w:pPr>
      <w:r w:rsidRPr="00F42F79">
        <w:rPr>
          <w:rFonts w:ascii="Tenor Sans" w:eastAsia="Tenor Sans" w:hAnsi="Tenor Sans" w:cs="Tenor Sans"/>
          <w:color w:val="A8842C"/>
          <w:spacing w:val="48"/>
          <w:sz w:val="2"/>
          <w:szCs w:val="16"/>
        </w:rPr>
        <w:br w:type="page"/>
      </w:r>
    </w:p>
    <w:p w14:paraId="12B9824C" w14:textId="74604108" w:rsidR="007A2CFC" w:rsidRPr="00F42F79" w:rsidRDefault="00000000" w:rsidP="00790650">
      <w:pPr>
        <w:spacing w:before="360" w:after="40"/>
        <w:rPr>
          <w:color w:val="A8842C"/>
          <w:sz w:val="16"/>
        </w:rPr>
      </w:pPr>
      <w:r w:rsidRPr="00F42F79">
        <w:rPr>
          <w:rFonts w:ascii="Tenor Sans" w:eastAsia="Tenor Sans" w:hAnsi="Tenor Sans" w:cs="Tenor Sans"/>
          <w:color w:val="A8842C"/>
          <w:spacing w:val="48"/>
          <w:sz w:val="16"/>
          <w:szCs w:val="16"/>
        </w:rPr>
        <w:lastRenderedPageBreak/>
        <w:t>09</w:t>
      </w:r>
    </w:p>
    <w:p w14:paraId="71C85D25" w14:textId="77777777" w:rsidR="007A2CFC" w:rsidRPr="00F42F79" w:rsidRDefault="00000000">
      <w:pPr>
        <w:keepNext/>
        <w:spacing w:after="200"/>
        <w:rPr>
          <w:sz w:val="48"/>
        </w:rPr>
      </w:pPr>
      <w:r w:rsidRPr="00F42F79">
        <w:rPr>
          <w:rFonts w:ascii="Cormorant Garamond" w:eastAsia="Cormorant Garamond" w:hAnsi="Cormorant Garamond" w:cs="Cormorant Garamond"/>
          <w:color w:val="23201C"/>
          <w:sz w:val="48"/>
          <w:szCs w:val="56"/>
        </w:rPr>
        <w:t>Tensions Held Consciously</w:t>
      </w:r>
    </w:p>
    <w:p w14:paraId="2EAA55D8" w14:textId="77777777" w:rsidR="007A2CFC" w:rsidRPr="00F42F79" w:rsidRDefault="00000000">
      <w:pPr>
        <w:spacing w:after="200" w:line="384" w:lineRule="auto"/>
      </w:pPr>
      <w:r w:rsidRPr="00F42F79">
        <w:rPr>
          <w:rFonts w:ascii="Tenor Sans" w:eastAsia="Tenor Sans" w:hAnsi="Tenor Sans" w:cs="Tenor Sans"/>
          <w:color w:val="2C2822"/>
          <w:sz w:val="22"/>
          <w:szCs w:val="22"/>
        </w:rPr>
        <w:t>Mature operating models are recognisable by the tensions they refuse to collapse. Three live tensions are held inside The Threshold.</w:t>
      </w:r>
    </w:p>
    <w:p w14:paraId="57AC0D9E" w14:textId="77777777" w:rsidR="007A2CFC" w:rsidRPr="00F42F79" w:rsidRDefault="00000000" w:rsidP="0021127C">
      <w:pPr>
        <w:spacing w:before="240" w:after="200"/>
        <w:rPr>
          <w:color w:val="0E5852"/>
          <w:sz w:val="24"/>
        </w:rPr>
      </w:pPr>
      <w:r w:rsidRPr="00F42F79">
        <w:rPr>
          <w:rFonts w:ascii="Tenor Sans" w:eastAsia="Tenor Sans" w:hAnsi="Tenor Sans" w:cs="Tenor Sans"/>
          <w:bCs/>
          <w:color w:val="0E5852"/>
          <w:sz w:val="24"/>
          <w:szCs w:val="24"/>
        </w:rPr>
        <w:t>Speed versus legitimacy</w:t>
      </w:r>
    </w:p>
    <w:p w14:paraId="7E93518B" w14:textId="77777777" w:rsidR="007A2CFC" w:rsidRPr="00F42F79" w:rsidRDefault="00000000">
      <w:pPr>
        <w:spacing w:after="200" w:line="384" w:lineRule="auto"/>
      </w:pPr>
      <w:r w:rsidRPr="00F42F79">
        <w:rPr>
          <w:rFonts w:ascii="Tenor Sans" w:eastAsia="Tenor Sans" w:hAnsi="Tenor Sans" w:cs="Tenor Sans"/>
          <w:color w:val="2C2822"/>
          <w:sz w:val="22"/>
          <w:szCs w:val="22"/>
        </w:rPr>
        <w:t>The world demands speed. The work requires legitimacy. The model inverts the default: legitimacy is built first, then it generates speed. Slow at the start, fast at the threshold. A coalition that has spent six months building coherence can move in six weeks. A coalition that skipped coherence cannot move at all.</w:t>
      </w:r>
    </w:p>
    <w:p w14:paraId="74AC37F4" w14:textId="77777777" w:rsidR="007A2CFC" w:rsidRPr="00F42F79" w:rsidRDefault="00000000" w:rsidP="0021127C">
      <w:pPr>
        <w:spacing w:before="240" w:after="200"/>
        <w:rPr>
          <w:color w:val="0E5852"/>
          <w:sz w:val="24"/>
        </w:rPr>
      </w:pPr>
      <w:r w:rsidRPr="00F42F79">
        <w:rPr>
          <w:rFonts w:ascii="Tenor Sans" w:eastAsia="Tenor Sans" w:hAnsi="Tenor Sans" w:cs="Tenor Sans"/>
          <w:bCs/>
          <w:color w:val="0E5852"/>
          <w:sz w:val="24"/>
          <w:szCs w:val="24"/>
        </w:rPr>
        <w:t>Clarity versus emergence</w:t>
      </w:r>
    </w:p>
    <w:p w14:paraId="0DEB9297" w14:textId="77777777" w:rsidR="007A2CFC" w:rsidRPr="00F42F79" w:rsidRDefault="00000000">
      <w:pPr>
        <w:spacing w:after="200" w:line="384" w:lineRule="auto"/>
      </w:pPr>
      <w:r w:rsidRPr="00F42F79">
        <w:rPr>
          <w:rFonts w:ascii="Tenor Sans" w:eastAsia="Tenor Sans" w:hAnsi="Tenor Sans" w:cs="Tenor Sans"/>
          <w:color w:val="2C2822"/>
          <w:sz w:val="22"/>
          <w:szCs w:val="22"/>
        </w:rPr>
        <w:t>Senior stakeholders want clarity. Complex systems require emergence. The model holds both by being relentlessly clear about direction and relentlessly open about outcomes. The destination is named; the route is composed by the system itself.</w:t>
      </w:r>
    </w:p>
    <w:p w14:paraId="21636394" w14:textId="77777777" w:rsidR="007A2CFC" w:rsidRPr="00F42F79" w:rsidRDefault="00000000" w:rsidP="0021127C">
      <w:pPr>
        <w:spacing w:before="240" w:after="200"/>
        <w:rPr>
          <w:color w:val="0E5852"/>
          <w:sz w:val="24"/>
        </w:rPr>
      </w:pPr>
      <w:r w:rsidRPr="00F42F79">
        <w:rPr>
          <w:rFonts w:ascii="Tenor Sans" w:eastAsia="Tenor Sans" w:hAnsi="Tenor Sans" w:cs="Tenor Sans"/>
          <w:bCs/>
          <w:color w:val="0E5852"/>
          <w:sz w:val="24"/>
          <w:szCs w:val="24"/>
        </w:rPr>
        <w:t>Individual versus collective authorship</w:t>
      </w:r>
    </w:p>
    <w:p w14:paraId="7CEFEB7F" w14:textId="77777777" w:rsidR="007A2CFC" w:rsidRPr="00F42F79" w:rsidRDefault="00000000" w:rsidP="00790650">
      <w:pPr>
        <w:spacing w:line="384" w:lineRule="auto"/>
      </w:pPr>
      <w:r w:rsidRPr="00F42F79">
        <w:rPr>
          <w:rFonts w:ascii="Tenor Sans" w:eastAsia="Tenor Sans" w:hAnsi="Tenor Sans" w:cs="Tenor Sans"/>
          <w:color w:val="2C2822"/>
          <w:sz w:val="22"/>
          <w:szCs w:val="22"/>
        </w:rPr>
        <w:t>The leader composes the room. The room produces the change. Credit, visibility, and authorship of the outcome belong to the collective. The discipline of staying invisible enough for this to be true belongs to the leader. Most leaders cannot resist taking the credit. The model treats that resistance as the work.</w:t>
      </w:r>
    </w:p>
    <w:p w14:paraId="14D5A49A" w14:textId="77777777" w:rsidR="00C730B5" w:rsidRPr="00F42F79" w:rsidRDefault="00C730B5" w:rsidP="00F42F79">
      <w:pPr>
        <w:spacing w:line="20" w:lineRule="auto"/>
        <w:rPr>
          <w:rFonts w:ascii="Tenor Sans" w:eastAsia="Tenor Sans" w:hAnsi="Tenor Sans" w:cs="Tenor Sans"/>
          <w:color w:val="A8842C"/>
          <w:spacing w:val="48"/>
          <w:sz w:val="2"/>
          <w:szCs w:val="16"/>
        </w:rPr>
      </w:pPr>
      <w:r w:rsidRPr="00F42F79">
        <w:rPr>
          <w:rFonts w:ascii="Tenor Sans" w:eastAsia="Tenor Sans" w:hAnsi="Tenor Sans" w:cs="Tenor Sans"/>
          <w:color w:val="A8842C"/>
          <w:spacing w:val="48"/>
          <w:sz w:val="2"/>
          <w:szCs w:val="16"/>
        </w:rPr>
        <w:br w:type="page"/>
      </w:r>
    </w:p>
    <w:p w14:paraId="41BD6987" w14:textId="3D9EEC22" w:rsidR="007A2CFC" w:rsidRPr="00F42F79" w:rsidRDefault="00000000" w:rsidP="00790650">
      <w:pPr>
        <w:spacing w:before="360" w:after="40"/>
        <w:rPr>
          <w:color w:val="A8842C"/>
          <w:sz w:val="16"/>
        </w:rPr>
      </w:pPr>
      <w:r w:rsidRPr="00F42F79">
        <w:rPr>
          <w:rFonts w:ascii="Tenor Sans" w:eastAsia="Tenor Sans" w:hAnsi="Tenor Sans" w:cs="Tenor Sans"/>
          <w:color w:val="A8842C"/>
          <w:spacing w:val="48"/>
          <w:sz w:val="16"/>
          <w:szCs w:val="16"/>
        </w:rPr>
        <w:lastRenderedPageBreak/>
        <w:t>10</w:t>
      </w:r>
    </w:p>
    <w:p w14:paraId="1A8648CC" w14:textId="77777777" w:rsidR="007A2CFC" w:rsidRPr="00F42F79" w:rsidRDefault="00000000">
      <w:pPr>
        <w:keepNext/>
        <w:spacing w:after="200"/>
        <w:rPr>
          <w:sz w:val="48"/>
        </w:rPr>
      </w:pPr>
      <w:r w:rsidRPr="00F42F79">
        <w:rPr>
          <w:rFonts w:ascii="Cormorant Garamond" w:eastAsia="Cormorant Garamond" w:hAnsi="Cormorant Garamond" w:cs="Cormorant Garamond"/>
          <w:color w:val="23201C"/>
          <w:sz w:val="48"/>
          <w:szCs w:val="56"/>
        </w:rPr>
        <w:t>The Two Registers</w:t>
      </w:r>
    </w:p>
    <w:p w14:paraId="2CA36B0A" w14:textId="77777777" w:rsidR="007A2CFC" w:rsidRPr="00F42F79" w:rsidRDefault="00000000">
      <w:pPr>
        <w:spacing w:after="200" w:line="384" w:lineRule="auto"/>
      </w:pPr>
      <w:r w:rsidRPr="00F42F79">
        <w:rPr>
          <w:rFonts w:ascii="Tenor Sans" w:eastAsia="Tenor Sans" w:hAnsi="Tenor Sans" w:cs="Tenor Sans"/>
          <w:color w:val="2C2822"/>
          <w:sz w:val="22"/>
          <w:szCs w:val="22"/>
        </w:rPr>
        <w:t>The source material carries two distinct registers. They overlap, but they are not the same. The original held this open as a decision. Here is where it landed.</w:t>
      </w:r>
    </w:p>
    <w:p w14:paraId="144E2990" w14:textId="77777777" w:rsidR="007A2CFC" w:rsidRPr="00F42F79" w:rsidRDefault="00000000" w:rsidP="0021127C">
      <w:pPr>
        <w:spacing w:before="240" w:after="200"/>
        <w:rPr>
          <w:color w:val="0E5852"/>
          <w:sz w:val="24"/>
        </w:rPr>
      </w:pPr>
      <w:r w:rsidRPr="00F42F79">
        <w:rPr>
          <w:rFonts w:ascii="Tenor Sans" w:eastAsia="Tenor Sans" w:hAnsi="Tenor Sans" w:cs="Tenor Sans"/>
          <w:bCs/>
          <w:color w:val="0E5852"/>
          <w:sz w:val="24"/>
          <w:szCs w:val="24"/>
        </w:rPr>
        <w:t>Register A · Practical wisdom</w:t>
      </w:r>
    </w:p>
    <w:p w14:paraId="159D455E" w14:textId="77777777" w:rsidR="007A2CFC" w:rsidRPr="00F42F79" w:rsidRDefault="00000000">
      <w:pPr>
        <w:spacing w:after="200" w:line="384" w:lineRule="auto"/>
      </w:pPr>
      <w:r w:rsidRPr="00F42F79">
        <w:rPr>
          <w:rFonts w:ascii="Tenor Sans" w:eastAsia="Tenor Sans" w:hAnsi="Tenor Sans" w:cs="Tenor Sans"/>
          <w:color w:val="2C2822"/>
          <w:sz w:val="22"/>
          <w:szCs w:val="22"/>
        </w:rPr>
        <w:t>The Leadership WA acceptance voice. Senior, grounded, professionally credible, in the language of governance, infrastructure, and public service. This register travels into boards, commissions, government, and industry without translation. It is the trademark register, what makes the model institutionally adoptable.</w:t>
      </w:r>
    </w:p>
    <w:p w14:paraId="4D7AE8A3" w14:textId="77777777" w:rsidR="007A2CFC" w:rsidRPr="00F42F79" w:rsidRDefault="00000000" w:rsidP="0021127C">
      <w:pPr>
        <w:spacing w:before="240" w:after="200"/>
        <w:rPr>
          <w:color w:val="0E5852"/>
          <w:sz w:val="24"/>
        </w:rPr>
      </w:pPr>
      <w:r w:rsidRPr="00F42F79">
        <w:rPr>
          <w:rFonts w:ascii="Tenor Sans" w:eastAsia="Tenor Sans" w:hAnsi="Tenor Sans" w:cs="Tenor Sans"/>
          <w:bCs/>
          <w:color w:val="0E5852"/>
          <w:sz w:val="24"/>
          <w:szCs w:val="24"/>
        </w:rPr>
        <w:t>Register B · Healing and inner readiness</w:t>
      </w:r>
    </w:p>
    <w:p w14:paraId="7F3B859C" w14:textId="77777777" w:rsidR="007A2CFC" w:rsidRPr="00F42F79" w:rsidRDefault="00000000">
      <w:pPr>
        <w:spacing w:after="200" w:line="384" w:lineRule="auto"/>
      </w:pPr>
      <w:r w:rsidRPr="00F42F79">
        <w:rPr>
          <w:rFonts w:ascii="Tenor Sans" w:eastAsia="Tenor Sans" w:hAnsi="Tenor Sans" w:cs="Tenor Sans"/>
          <w:color w:val="2C2822"/>
          <w:sz w:val="22"/>
          <w:szCs w:val="22"/>
        </w:rPr>
        <w:t>The deeper, more personal voice, oriented toward inner readiness as the precondition for outer change. Genuinely Nicole, but it does not translate cleanly into the institutional contexts where the trademark is applied.</w:t>
      </w:r>
    </w:p>
    <w:p w14:paraId="2981AE0E" w14:textId="77777777" w:rsidR="007A2CFC" w:rsidRPr="00F42F79" w:rsidRDefault="00000000" w:rsidP="00F42F79">
      <w:pPr>
        <w:keepNext/>
        <w:spacing w:before="280" w:after="200"/>
        <w:rPr>
          <w:color w:val="0E5852"/>
          <w:sz w:val="28"/>
        </w:rPr>
      </w:pPr>
      <w:r w:rsidRPr="00F42F79">
        <w:rPr>
          <w:rFonts w:ascii="Cormorant Garamond" w:eastAsia="Cormorant Garamond" w:hAnsi="Cormorant Garamond" w:cs="Cormorant Garamond"/>
          <w:color w:val="0E5852"/>
          <w:sz w:val="28"/>
          <w:szCs w:val="40"/>
        </w:rPr>
        <w:t>Where we landed</w:t>
      </w:r>
    </w:p>
    <w:p w14:paraId="6EFF16A4" w14:textId="77777777" w:rsidR="007A2CFC" w:rsidRPr="00F42F79" w:rsidRDefault="00000000">
      <w:pPr>
        <w:spacing w:after="200" w:line="384" w:lineRule="auto"/>
      </w:pPr>
      <w:r w:rsidRPr="00F42F79">
        <w:rPr>
          <w:rFonts w:ascii="Tenor Sans" w:eastAsia="Tenor Sans" w:hAnsi="Tenor Sans" w:cs="Tenor Sans"/>
          <w:color w:val="2C2822"/>
          <w:sz w:val="22"/>
          <w:szCs w:val="22"/>
        </w:rPr>
        <w:t>The Threshold is built in Register A, so it travels. Register B, the inner-readiness and healing work, is held privately, and it now has its own home: The Line, the personal piece that is hers alone. The model carries readiness as a structural idea, which Register A can hold, while the deeper inner-readiness work remains the private wellspring beneath it.</w:t>
      </w:r>
    </w:p>
    <w:p w14:paraId="4B147D53" w14:textId="77777777" w:rsidR="007A2CFC" w:rsidRPr="00F42F79" w:rsidRDefault="00000000" w:rsidP="00790650">
      <w:pPr>
        <w:pBdr>
          <w:left w:val="single" w:sz="18" w:space="16" w:color="C8A458"/>
        </w:pBdr>
        <w:shd w:val="clear" w:color="auto" w:fill="FFFFFF"/>
        <w:spacing w:before="240" w:after="200" w:line="320" w:lineRule="auto"/>
        <w:ind w:left="360" w:right="260"/>
        <w:rPr>
          <w:color w:val="A8842C"/>
          <w:sz w:val="16"/>
        </w:rPr>
      </w:pPr>
      <w:r w:rsidRPr="00F42F79">
        <w:rPr>
          <w:rFonts w:ascii="Tenor Sans" w:eastAsia="Tenor Sans" w:hAnsi="Tenor Sans" w:cs="Tenor Sans"/>
          <w:color w:val="A8842C"/>
          <w:spacing w:val="44"/>
          <w:sz w:val="16"/>
          <w:szCs w:val="15"/>
        </w:rPr>
        <w:t>WHY THIS MATTERS</w:t>
      </w:r>
    </w:p>
    <w:p w14:paraId="1EE65DDD" w14:textId="77777777" w:rsidR="00790650" w:rsidRPr="0021127C" w:rsidRDefault="00790650" w:rsidP="0021127C">
      <w:pPr>
        <w:pBdr>
          <w:left w:val="single" w:sz="18" w:space="16" w:color="C8A458"/>
        </w:pBdr>
        <w:shd w:val="clear" w:color="auto" w:fill="F5F2E8"/>
        <w:spacing w:line="160" w:lineRule="auto"/>
        <w:ind w:left="360" w:right="260"/>
        <w:rPr>
          <w:rFonts w:ascii="Cormorant Garamond" w:eastAsia="Cormorant Garamond" w:hAnsi="Cormorant Garamond" w:cs="Cormorant Garamond"/>
          <w:i/>
          <w:iCs/>
          <w:color w:val="23201C"/>
          <w:sz w:val="16"/>
          <w:szCs w:val="30"/>
        </w:rPr>
      </w:pPr>
    </w:p>
    <w:p w14:paraId="0508C6B7" w14:textId="77777777" w:rsidR="00790650" w:rsidRDefault="00000000" w:rsidP="0021127C">
      <w:pPr>
        <w:pBdr>
          <w:left w:val="single" w:sz="16" w:space="16" w:color="C8A458"/>
        </w:pBdr>
        <w:shd w:val="clear" w:color="auto" w:fill="F5F2E8"/>
        <w:spacing w:line="320" w:lineRule="auto"/>
        <w:ind w:left="360" w:right="260"/>
        <w:rPr>
          <w:rFonts w:ascii="Cormorant Garamond" w:eastAsia="Cormorant Garamond" w:hAnsi="Cormorant Garamond" w:cs="Cormorant Garamond"/>
          <w:i/>
          <w:iCs/>
          <w:color w:val="23201C"/>
          <w:sz w:val="26"/>
          <w:szCs w:val="30"/>
        </w:rPr>
      </w:pPr>
      <w:r w:rsidRPr="00F42F79">
        <w:rPr>
          <w:rFonts w:ascii="Cormorant Garamond" w:eastAsia="Cormorant Garamond" w:hAnsi="Cormorant Garamond" w:cs="Cormorant Garamond"/>
          <w:i/>
          <w:iCs/>
          <w:color w:val="23201C"/>
          <w:sz w:val="26"/>
          <w:szCs w:val="30"/>
        </w:rPr>
        <w:t xml:space="preserve">If Register B is built into the model spine, the model becomes </w:t>
      </w:r>
      <w:proofErr w:type="spellStart"/>
      <w:r w:rsidRPr="00F42F79">
        <w:rPr>
          <w:rFonts w:ascii="Cormorant Garamond" w:eastAsia="Cormorant Garamond" w:hAnsi="Cormorant Garamond" w:cs="Cormorant Garamond"/>
          <w:i/>
          <w:iCs/>
          <w:color w:val="23201C"/>
          <w:sz w:val="26"/>
          <w:szCs w:val="30"/>
        </w:rPr>
        <w:t>uninvitable</w:t>
      </w:r>
      <w:proofErr w:type="spellEnd"/>
      <w:r w:rsidRPr="00F42F79">
        <w:rPr>
          <w:rFonts w:ascii="Cormorant Garamond" w:eastAsia="Cormorant Garamond" w:hAnsi="Cormorant Garamond" w:cs="Cormorant Garamond"/>
          <w:i/>
          <w:iCs/>
          <w:color w:val="23201C"/>
          <w:sz w:val="26"/>
          <w:szCs w:val="30"/>
        </w:rPr>
        <w:t xml:space="preserve"> to most institutional clients. Built in Register A, with Register B as the private foundation, the model travels and the depth is preserved. Nicole can reference her own inner architecture in a keynote; the model itself never requires the audience to share it.</w:t>
      </w:r>
    </w:p>
    <w:p w14:paraId="6C18BAC8" w14:textId="06ABB9EF" w:rsidR="007A2CFC" w:rsidRPr="0021127C" w:rsidRDefault="007A2CFC" w:rsidP="0021127C">
      <w:pPr>
        <w:pBdr>
          <w:left w:val="single" w:sz="18" w:space="16" w:color="C8A458"/>
        </w:pBdr>
        <w:shd w:val="clear" w:color="auto" w:fill="F5F2E8"/>
        <w:spacing w:line="160" w:lineRule="auto"/>
        <w:ind w:left="360" w:right="260"/>
        <w:rPr>
          <w:sz w:val="16"/>
        </w:rPr>
      </w:pPr>
    </w:p>
    <w:p w14:paraId="66AAD09A" w14:textId="77777777" w:rsidR="00C730B5" w:rsidRPr="00F42F79" w:rsidRDefault="00C730B5" w:rsidP="00790650">
      <w:pPr>
        <w:spacing w:before="240" w:line="20" w:lineRule="auto"/>
        <w:rPr>
          <w:rFonts w:ascii="Tenor Sans" w:eastAsia="Tenor Sans" w:hAnsi="Tenor Sans" w:cs="Tenor Sans"/>
          <w:color w:val="A8842C"/>
          <w:spacing w:val="48"/>
          <w:sz w:val="2"/>
          <w:szCs w:val="16"/>
        </w:rPr>
      </w:pPr>
      <w:r w:rsidRPr="00F42F79">
        <w:rPr>
          <w:rFonts w:ascii="Tenor Sans" w:eastAsia="Tenor Sans" w:hAnsi="Tenor Sans" w:cs="Tenor Sans"/>
          <w:color w:val="A8842C"/>
          <w:spacing w:val="48"/>
          <w:sz w:val="2"/>
          <w:szCs w:val="16"/>
        </w:rPr>
        <w:br w:type="page"/>
      </w:r>
    </w:p>
    <w:p w14:paraId="3F7BA115" w14:textId="3B8E8C58" w:rsidR="007A2CFC" w:rsidRPr="00F42F79" w:rsidRDefault="00000000" w:rsidP="00790650">
      <w:pPr>
        <w:spacing w:before="360" w:after="40"/>
        <w:rPr>
          <w:color w:val="A8842C"/>
          <w:sz w:val="16"/>
        </w:rPr>
      </w:pPr>
      <w:r w:rsidRPr="00F42F79">
        <w:rPr>
          <w:rFonts w:ascii="Tenor Sans" w:eastAsia="Tenor Sans" w:hAnsi="Tenor Sans" w:cs="Tenor Sans"/>
          <w:color w:val="A8842C"/>
          <w:spacing w:val="48"/>
          <w:sz w:val="16"/>
          <w:szCs w:val="16"/>
        </w:rPr>
        <w:lastRenderedPageBreak/>
        <w:t>11</w:t>
      </w:r>
    </w:p>
    <w:p w14:paraId="04DF7F65" w14:textId="77777777" w:rsidR="007A2CFC" w:rsidRPr="00F42F79" w:rsidRDefault="00000000">
      <w:pPr>
        <w:keepNext/>
        <w:spacing w:after="200"/>
        <w:rPr>
          <w:sz w:val="48"/>
        </w:rPr>
      </w:pPr>
      <w:r w:rsidRPr="00F42F79">
        <w:rPr>
          <w:rFonts w:ascii="Cormorant Garamond" w:eastAsia="Cormorant Garamond" w:hAnsi="Cormorant Garamond" w:cs="Cormorant Garamond"/>
          <w:color w:val="23201C"/>
          <w:sz w:val="48"/>
          <w:szCs w:val="56"/>
        </w:rPr>
        <w:t>If the Model Were Reduced</w:t>
      </w:r>
    </w:p>
    <w:p w14:paraId="0D26F43A" w14:textId="77777777" w:rsidR="007A2CFC" w:rsidRPr="00F42F79" w:rsidRDefault="00000000" w:rsidP="00790650">
      <w:pPr>
        <w:shd w:val="clear" w:color="auto" w:fill="FFFFFF"/>
        <w:spacing w:before="240" w:after="200"/>
        <w:ind w:left="360"/>
        <w:rPr>
          <w:color w:val="A8842C"/>
          <w:sz w:val="16"/>
        </w:rPr>
      </w:pPr>
      <w:r w:rsidRPr="00F42F79">
        <w:rPr>
          <w:rFonts w:ascii="Tenor Sans" w:eastAsia="Tenor Sans" w:hAnsi="Tenor Sans" w:cs="Tenor Sans"/>
          <w:color w:val="A8842C"/>
          <w:spacing w:val="50"/>
          <w:sz w:val="16"/>
          <w:szCs w:val="17"/>
        </w:rPr>
        <w:t>TO ONE SENTENCE</w:t>
      </w:r>
    </w:p>
    <w:p w14:paraId="172AEDC3" w14:textId="77777777" w:rsidR="00790650" w:rsidRPr="0021127C" w:rsidRDefault="00790650" w:rsidP="0021127C">
      <w:pPr>
        <w:pBdr>
          <w:left w:val="single" w:sz="18" w:space="16" w:color="C8A458"/>
        </w:pBdr>
        <w:shd w:val="clear" w:color="auto" w:fill="F5F2E8"/>
        <w:spacing w:line="160" w:lineRule="auto"/>
        <w:ind w:left="360" w:right="340"/>
        <w:rPr>
          <w:rFonts w:ascii="Cormorant Garamond" w:eastAsia="Cormorant Garamond" w:hAnsi="Cormorant Garamond" w:cs="Cormorant Garamond"/>
          <w:i/>
          <w:iCs/>
          <w:color w:val="0E5852"/>
          <w:sz w:val="16"/>
          <w:szCs w:val="38"/>
        </w:rPr>
      </w:pPr>
    </w:p>
    <w:p w14:paraId="6998289C" w14:textId="77777777" w:rsidR="00790650" w:rsidRDefault="00000000" w:rsidP="0021127C">
      <w:pPr>
        <w:pBdr>
          <w:left w:val="single" w:sz="16" w:space="16" w:color="C8A458"/>
        </w:pBdr>
        <w:shd w:val="clear" w:color="auto" w:fill="F5F2E8"/>
        <w:spacing w:line="330" w:lineRule="auto"/>
        <w:ind w:left="360" w:right="340"/>
        <w:rPr>
          <w:rFonts w:ascii="Cormorant Garamond" w:eastAsia="Cormorant Garamond" w:hAnsi="Cormorant Garamond" w:cs="Cormorant Garamond"/>
          <w:i/>
          <w:iCs/>
          <w:color w:val="0E5852"/>
          <w:sz w:val="28"/>
          <w:szCs w:val="38"/>
        </w:rPr>
      </w:pPr>
      <w:r w:rsidRPr="00F42F79">
        <w:rPr>
          <w:rFonts w:ascii="Cormorant Garamond" w:eastAsia="Cormorant Garamond" w:hAnsi="Cormorant Garamond" w:cs="Cormorant Garamond"/>
          <w:i/>
          <w:iCs/>
          <w:color w:val="0E5852"/>
          <w:sz w:val="28"/>
          <w:szCs w:val="38"/>
        </w:rPr>
        <w:t>Systems change the way people do, one at a time and then, at a threshold, all at once; the work is to read the readiness and compose the rooms where that threshold becomes possible.</w:t>
      </w:r>
    </w:p>
    <w:p w14:paraId="2A7400D5" w14:textId="64F01666" w:rsidR="007A2CFC" w:rsidRPr="0021127C" w:rsidRDefault="007A2CFC" w:rsidP="0021127C">
      <w:pPr>
        <w:pBdr>
          <w:left w:val="single" w:sz="18" w:space="16" w:color="C8A458"/>
        </w:pBdr>
        <w:shd w:val="clear" w:color="auto" w:fill="F5F2E8"/>
        <w:spacing w:line="160" w:lineRule="auto"/>
        <w:ind w:left="360" w:right="340"/>
        <w:rPr>
          <w:sz w:val="16"/>
        </w:rPr>
      </w:pPr>
    </w:p>
    <w:p w14:paraId="3F50A1DA" w14:textId="77777777" w:rsidR="007A2CFC" w:rsidRPr="00F42F79" w:rsidRDefault="00000000" w:rsidP="00790650">
      <w:pPr>
        <w:shd w:val="clear" w:color="auto" w:fill="FFFFFF"/>
        <w:spacing w:before="240" w:after="200"/>
        <w:ind w:left="360"/>
        <w:rPr>
          <w:color w:val="A8842C"/>
          <w:sz w:val="16"/>
        </w:rPr>
      </w:pPr>
      <w:r w:rsidRPr="00F42F79">
        <w:rPr>
          <w:rFonts w:ascii="Tenor Sans" w:eastAsia="Tenor Sans" w:hAnsi="Tenor Sans" w:cs="Tenor Sans"/>
          <w:color w:val="A8842C"/>
          <w:spacing w:val="50"/>
          <w:sz w:val="16"/>
          <w:szCs w:val="17"/>
        </w:rPr>
        <w:t>TO A PHRASE</w:t>
      </w:r>
    </w:p>
    <w:p w14:paraId="70BF0C69" w14:textId="77777777" w:rsidR="00790650" w:rsidRPr="0021127C" w:rsidRDefault="00790650" w:rsidP="0021127C">
      <w:pPr>
        <w:pBdr>
          <w:left w:val="single" w:sz="18" w:space="16" w:color="C8A458"/>
        </w:pBdr>
        <w:shd w:val="clear" w:color="auto" w:fill="F5F2E8"/>
        <w:spacing w:line="160" w:lineRule="auto"/>
        <w:ind w:left="360" w:right="340"/>
        <w:rPr>
          <w:rFonts w:ascii="Cormorant Garamond" w:eastAsia="Cormorant Garamond" w:hAnsi="Cormorant Garamond" w:cs="Cormorant Garamond"/>
          <w:i/>
          <w:iCs/>
          <w:color w:val="0E5852"/>
          <w:sz w:val="16"/>
          <w:szCs w:val="38"/>
        </w:rPr>
      </w:pPr>
    </w:p>
    <w:p w14:paraId="3C99F3BD" w14:textId="77777777" w:rsidR="00790650" w:rsidRDefault="00000000" w:rsidP="0021127C">
      <w:pPr>
        <w:pBdr>
          <w:left w:val="single" w:sz="16" w:space="16" w:color="C8A458"/>
        </w:pBdr>
        <w:shd w:val="clear" w:color="auto" w:fill="F5F2E8"/>
        <w:spacing w:line="330" w:lineRule="auto"/>
        <w:ind w:left="360" w:right="340"/>
        <w:rPr>
          <w:rFonts w:ascii="Cormorant Garamond" w:eastAsia="Cormorant Garamond" w:hAnsi="Cormorant Garamond" w:cs="Cormorant Garamond"/>
          <w:i/>
          <w:iCs/>
          <w:color w:val="0E5852"/>
          <w:sz w:val="28"/>
          <w:szCs w:val="38"/>
        </w:rPr>
      </w:pPr>
      <w:r w:rsidRPr="00F42F79">
        <w:rPr>
          <w:rFonts w:ascii="Cormorant Garamond" w:eastAsia="Cormorant Garamond" w:hAnsi="Cormorant Garamond" w:cs="Cormorant Garamond"/>
          <w:i/>
          <w:iCs/>
          <w:color w:val="0E5852"/>
          <w:sz w:val="28"/>
          <w:szCs w:val="38"/>
        </w:rPr>
        <w:t>Read the readiness. Compose the room. Let the system cross.</w:t>
      </w:r>
    </w:p>
    <w:p w14:paraId="135E040F" w14:textId="6C4C0CF5" w:rsidR="007A2CFC" w:rsidRPr="0021127C" w:rsidRDefault="007A2CFC" w:rsidP="0021127C">
      <w:pPr>
        <w:pBdr>
          <w:left w:val="single" w:sz="18" w:space="16" w:color="C8A458"/>
        </w:pBdr>
        <w:shd w:val="clear" w:color="auto" w:fill="F5F2E8"/>
        <w:spacing w:line="160" w:lineRule="auto"/>
        <w:ind w:left="360" w:right="340"/>
        <w:rPr>
          <w:sz w:val="16"/>
        </w:rPr>
      </w:pPr>
    </w:p>
    <w:p w14:paraId="18CE8174" w14:textId="77777777" w:rsidR="007A2CFC" w:rsidRPr="00F42F79" w:rsidRDefault="00000000" w:rsidP="00790650">
      <w:pPr>
        <w:shd w:val="clear" w:color="auto" w:fill="FFFFFF"/>
        <w:spacing w:before="240" w:after="200"/>
        <w:ind w:left="360"/>
        <w:rPr>
          <w:color w:val="A8842C"/>
          <w:sz w:val="16"/>
        </w:rPr>
      </w:pPr>
      <w:r w:rsidRPr="00F42F79">
        <w:rPr>
          <w:rFonts w:ascii="Tenor Sans" w:eastAsia="Tenor Sans" w:hAnsi="Tenor Sans" w:cs="Tenor Sans"/>
          <w:color w:val="A8842C"/>
          <w:spacing w:val="50"/>
          <w:sz w:val="16"/>
          <w:szCs w:val="17"/>
        </w:rPr>
        <w:t>TO FOUR WORDS</w:t>
      </w:r>
    </w:p>
    <w:p w14:paraId="1D03E848" w14:textId="77777777" w:rsidR="00790650" w:rsidRPr="0021127C" w:rsidRDefault="00790650" w:rsidP="0021127C">
      <w:pPr>
        <w:pBdr>
          <w:left w:val="single" w:sz="18" w:space="16" w:color="C8A458"/>
        </w:pBdr>
        <w:shd w:val="clear" w:color="auto" w:fill="F5F2E8"/>
        <w:spacing w:line="160" w:lineRule="auto"/>
        <w:ind w:left="360" w:right="340"/>
        <w:rPr>
          <w:rFonts w:ascii="Cormorant Garamond" w:eastAsia="Cormorant Garamond" w:hAnsi="Cormorant Garamond" w:cs="Cormorant Garamond"/>
          <w:i/>
          <w:iCs/>
          <w:color w:val="0E5852"/>
          <w:sz w:val="16"/>
          <w:szCs w:val="38"/>
        </w:rPr>
      </w:pPr>
    </w:p>
    <w:p w14:paraId="346908EF" w14:textId="77777777" w:rsidR="00790650" w:rsidRDefault="00000000" w:rsidP="0021127C">
      <w:pPr>
        <w:pBdr>
          <w:left w:val="single" w:sz="16" w:space="16" w:color="C8A458"/>
        </w:pBdr>
        <w:shd w:val="clear" w:color="auto" w:fill="F5F2E8"/>
        <w:spacing w:line="330" w:lineRule="auto"/>
        <w:ind w:left="360" w:right="340"/>
        <w:rPr>
          <w:rFonts w:ascii="Cormorant Garamond" w:eastAsia="Cormorant Garamond" w:hAnsi="Cormorant Garamond" w:cs="Cormorant Garamond"/>
          <w:i/>
          <w:iCs/>
          <w:color w:val="0E5852"/>
          <w:sz w:val="28"/>
          <w:szCs w:val="38"/>
        </w:rPr>
      </w:pPr>
      <w:r w:rsidRPr="00F42F79">
        <w:rPr>
          <w:rFonts w:ascii="Cormorant Garamond" w:eastAsia="Cormorant Garamond" w:hAnsi="Cormorant Garamond" w:cs="Cormorant Garamond"/>
          <w:i/>
          <w:iCs/>
          <w:color w:val="0E5852"/>
          <w:sz w:val="28"/>
          <w:szCs w:val="38"/>
        </w:rPr>
        <w:t>Sense. Design. Shift. Stay.</w:t>
      </w:r>
    </w:p>
    <w:p w14:paraId="4548F5FD" w14:textId="39F2D884" w:rsidR="007A2CFC" w:rsidRPr="0021127C" w:rsidRDefault="007A2CFC" w:rsidP="0021127C">
      <w:pPr>
        <w:pBdr>
          <w:left w:val="single" w:sz="18" w:space="16" w:color="C8A458"/>
        </w:pBdr>
        <w:shd w:val="clear" w:color="auto" w:fill="F5F2E8"/>
        <w:spacing w:line="160" w:lineRule="auto"/>
        <w:ind w:left="360" w:right="340"/>
        <w:rPr>
          <w:sz w:val="16"/>
        </w:rPr>
      </w:pPr>
    </w:p>
    <w:p w14:paraId="1B11C341" w14:textId="77777777" w:rsidR="007A2CFC" w:rsidRPr="00F42F79" w:rsidRDefault="00000000" w:rsidP="00790650">
      <w:pPr>
        <w:spacing w:before="240" w:line="384" w:lineRule="auto"/>
      </w:pPr>
      <w:r w:rsidRPr="00F42F79">
        <w:rPr>
          <w:rFonts w:ascii="Tenor Sans" w:eastAsia="Tenor Sans" w:hAnsi="Tenor Sans" w:cs="Tenor Sans"/>
          <w:i/>
          <w:iCs/>
          <w:color w:val="2C2822"/>
          <w:sz w:val="22"/>
          <w:szCs w:val="22"/>
        </w:rPr>
        <w:t>Stay</w:t>
      </w:r>
      <w:r w:rsidRPr="00F42F79">
        <w:rPr>
          <w:rFonts w:ascii="Tenor Sans" w:eastAsia="Tenor Sans" w:hAnsi="Tenor Sans" w:cs="Tenor Sans"/>
          <w:color w:val="2C2822"/>
          <w:sz w:val="22"/>
          <w:szCs w:val="22"/>
        </w:rPr>
        <w:t xml:space="preserve"> is the implicit fourth move: the discipline of remaining present long enough for the threshold to arrive. It is named explicitly in Phase 2.</w:t>
      </w:r>
    </w:p>
    <w:p w14:paraId="534DC742" w14:textId="77777777" w:rsidR="00C730B5" w:rsidRPr="00F42F79" w:rsidRDefault="00C730B5" w:rsidP="00F42F79">
      <w:pPr>
        <w:spacing w:line="20" w:lineRule="auto"/>
        <w:rPr>
          <w:rFonts w:ascii="Tenor Sans" w:eastAsia="Tenor Sans" w:hAnsi="Tenor Sans" w:cs="Tenor Sans"/>
          <w:color w:val="A8842C"/>
          <w:spacing w:val="48"/>
          <w:sz w:val="2"/>
          <w:szCs w:val="16"/>
        </w:rPr>
      </w:pPr>
      <w:r w:rsidRPr="00F42F79">
        <w:rPr>
          <w:rFonts w:ascii="Tenor Sans" w:eastAsia="Tenor Sans" w:hAnsi="Tenor Sans" w:cs="Tenor Sans"/>
          <w:color w:val="A8842C"/>
          <w:spacing w:val="48"/>
          <w:sz w:val="2"/>
          <w:szCs w:val="16"/>
        </w:rPr>
        <w:br w:type="page"/>
      </w:r>
    </w:p>
    <w:p w14:paraId="22C981D0" w14:textId="3646C058" w:rsidR="007A2CFC" w:rsidRPr="00F42F79" w:rsidRDefault="00000000" w:rsidP="00790650">
      <w:pPr>
        <w:spacing w:before="360" w:after="40"/>
        <w:rPr>
          <w:color w:val="A8842C"/>
          <w:sz w:val="16"/>
        </w:rPr>
      </w:pPr>
      <w:r w:rsidRPr="00F42F79">
        <w:rPr>
          <w:rFonts w:ascii="Tenor Sans" w:eastAsia="Tenor Sans" w:hAnsi="Tenor Sans" w:cs="Tenor Sans"/>
          <w:color w:val="A8842C"/>
          <w:spacing w:val="48"/>
          <w:sz w:val="16"/>
          <w:szCs w:val="16"/>
        </w:rPr>
        <w:lastRenderedPageBreak/>
        <w:t>12</w:t>
      </w:r>
    </w:p>
    <w:p w14:paraId="2785CF4C" w14:textId="77777777" w:rsidR="007A2CFC" w:rsidRPr="00F42F79" w:rsidRDefault="00000000">
      <w:pPr>
        <w:keepNext/>
        <w:spacing w:after="200"/>
        <w:rPr>
          <w:sz w:val="48"/>
        </w:rPr>
      </w:pPr>
      <w:r w:rsidRPr="00F42F79">
        <w:rPr>
          <w:rFonts w:ascii="Cormorant Garamond" w:eastAsia="Cormorant Garamond" w:hAnsi="Cormorant Garamond" w:cs="Cormorant Garamond"/>
          <w:color w:val="23201C"/>
          <w:sz w:val="48"/>
          <w:szCs w:val="56"/>
        </w:rPr>
        <w:t>The Canonical Visual</w:t>
      </w:r>
    </w:p>
    <w:p w14:paraId="536E5C11" w14:textId="77777777" w:rsidR="007A2CFC" w:rsidRPr="00F42F79" w:rsidRDefault="00000000">
      <w:pPr>
        <w:spacing w:after="200" w:line="384" w:lineRule="auto"/>
      </w:pPr>
      <w:r w:rsidRPr="00F42F79">
        <w:rPr>
          <w:rFonts w:ascii="Tenor Sans" w:eastAsia="Tenor Sans" w:hAnsi="Tenor Sans" w:cs="Tenor Sans"/>
          <w:color w:val="2C2822"/>
          <w:sz w:val="22"/>
          <w:szCs w:val="22"/>
        </w:rPr>
        <w:t>A brief for the Phase 4 designer. The signature diagram should work as a napkin sketch: the one a Minister could draw on a flight, the one a board chair could sketch in a meeting.</w:t>
      </w:r>
    </w:p>
    <w:p w14:paraId="4BCEE0A0" w14:textId="77777777" w:rsidR="007A2CFC" w:rsidRPr="00F42F79" w:rsidRDefault="00000000" w:rsidP="00F42F79">
      <w:pPr>
        <w:keepNext/>
        <w:spacing w:before="280" w:after="200"/>
        <w:rPr>
          <w:color w:val="0E5852"/>
          <w:sz w:val="28"/>
        </w:rPr>
      </w:pPr>
      <w:r w:rsidRPr="00F42F79">
        <w:rPr>
          <w:rFonts w:ascii="Cormorant Garamond" w:eastAsia="Cormorant Garamond" w:hAnsi="Cormorant Garamond" w:cs="Cormorant Garamond"/>
          <w:color w:val="0E5852"/>
          <w:sz w:val="28"/>
          <w:szCs w:val="40"/>
        </w:rPr>
        <w:t>Compositional brief</w:t>
      </w:r>
    </w:p>
    <w:p w14:paraId="5A8C3BE8" w14:textId="77777777" w:rsidR="007A2CFC" w:rsidRPr="00F42F79" w:rsidRDefault="00000000">
      <w:pPr>
        <w:spacing w:after="200" w:line="384" w:lineRule="auto"/>
      </w:pPr>
      <w:r w:rsidRPr="00F42F79">
        <w:rPr>
          <w:rFonts w:ascii="Tenor Sans" w:eastAsia="Tenor Sans" w:hAnsi="Tenor Sans" w:cs="Tenor Sans"/>
          <w:color w:val="2C2822"/>
          <w:sz w:val="22"/>
          <w:szCs w:val="22"/>
        </w:rPr>
        <w:t>A horizontal field on a dark, living ground. A system approaching from the left. A single threshold line, vertical, set just right of centre, drawn deliberately, almost calligraphic, with a soft point of warm light where the crossing happens. On the right, the system opening into coalition, having crossed.</w:t>
      </w:r>
    </w:p>
    <w:p w14:paraId="50E30EB1" w14:textId="77777777" w:rsidR="007A2CFC" w:rsidRPr="00F42F79" w:rsidRDefault="00000000" w:rsidP="00790650">
      <w:pPr>
        <w:spacing w:after="200" w:line="384" w:lineRule="auto"/>
      </w:pPr>
      <w:r w:rsidRPr="00F42F79">
        <w:rPr>
          <w:rFonts w:ascii="Tenor Sans" w:eastAsia="Tenor Sans" w:hAnsi="Tenor Sans" w:cs="Tenor Sans"/>
          <w:color w:val="2C2822"/>
          <w:sz w:val="22"/>
          <w:szCs w:val="22"/>
        </w:rPr>
        <w:t>Along the approach, three nodes, evenly spaced, each in small caps:</w:t>
      </w:r>
    </w:p>
    <w:p w14:paraId="5DF69ADC" w14:textId="77777777" w:rsidR="00790650" w:rsidRPr="0021127C" w:rsidRDefault="00790650" w:rsidP="0021127C">
      <w:pPr>
        <w:pBdr>
          <w:left w:val="single" w:sz="18" w:space="16" w:color="C8A458"/>
        </w:pBdr>
        <w:shd w:val="clear" w:color="auto" w:fill="F5F2E8"/>
        <w:spacing w:line="160" w:lineRule="auto"/>
        <w:ind w:left="360" w:right="340"/>
        <w:rPr>
          <w:rFonts w:ascii="Cormorant Garamond" w:eastAsia="Cormorant Garamond" w:hAnsi="Cormorant Garamond" w:cs="Cormorant Garamond"/>
          <w:i/>
          <w:iCs/>
          <w:color w:val="0E5852"/>
          <w:sz w:val="16"/>
          <w:szCs w:val="38"/>
        </w:rPr>
      </w:pPr>
    </w:p>
    <w:p w14:paraId="0705C068" w14:textId="77777777" w:rsidR="00790650" w:rsidRDefault="00000000" w:rsidP="0021127C">
      <w:pPr>
        <w:pBdr>
          <w:left w:val="single" w:sz="16" w:space="16" w:color="C8A458"/>
        </w:pBdr>
        <w:shd w:val="clear" w:color="auto" w:fill="F5F2E8"/>
        <w:spacing w:line="330" w:lineRule="auto"/>
        <w:ind w:left="360" w:right="340"/>
        <w:rPr>
          <w:rFonts w:ascii="Cormorant Garamond" w:eastAsia="Cormorant Garamond" w:hAnsi="Cormorant Garamond" w:cs="Cormorant Garamond"/>
          <w:i/>
          <w:iCs/>
          <w:color w:val="0E5852"/>
          <w:sz w:val="28"/>
          <w:szCs w:val="38"/>
        </w:rPr>
      </w:pPr>
      <w:r w:rsidRPr="00F42F79">
        <w:rPr>
          <w:rFonts w:ascii="Cormorant Garamond" w:eastAsia="Cormorant Garamond" w:hAnsi="Cormorant Garamond" w:cs="Cormorant Garamond"/>
          <w:i/>
          <w:iCs/>
          <w:color w:val="0E5852"/>
          <w:sz w:val="28"/>
          <w:szCs w:val="38"/>
        </w:rPr>
        <w:t>Sense · Design · Shift</w:t>
      </w:r>
    </w:p>
    <w:p w14:paraId="31B78D38" w14:textId="589FD6F1" w:rsidR="007A2CFC" w:rsidRPr="0021127C" w:rsidRDefault="007A2CFC" w:rsidP="0021127C">
      <w:pPr>
        <w:pBdr>
          <w:left w:val="single" w:sz="18" w:space="16" w:color="C8A458"/>
        </w:pBdr>
        <w:shd w:val="clear" w:color="auto" w:fill="F5F2E8"/>
        <w:spacing w:line="160" w:lineRule="auto"/>
        <w:ind w:left="360" w:right="340"/>
        <w:rPr>
          <w:sz w:val="16"/>
        </w:rPr>
      </w:pPr>
    </w:p>
    <w:p w14:paraId="69B16CEA" w14:textId="77777777" w:rsidR="007A2CFC" w:rsidRPr="00F42F79" w:rsidRDefault="00000000" w:rsidP="00790650">
      <w:pPr>
        <w:spacing w:before="240" w:after="200" w:line="384" w:lineRule="auto"/>
      </w:pPr>
      <w:r w:rsidRPr="00F42F79">
        <w:rPr>
          <w:rFonts w:ascii="Tenor Sans" w:eastAsia="Tenor Sans" w:hAnsi="Tenor Sans" w:cs="Tenor Sans"/>
          <w:color w:val="2C2822"/>
          <w:sz w:val="22"/>
          <w:szCs w:val="22"/>
        </w:rPr>
        <w:t>Above the field, in faint type, the three deliverables:</w:t>
      </w:r>
    </w:p>
    <w:p w14:paraId="2C459A52" w14:textId="77777777" w:rsidR="00790650" w:rsidRPr="0021127C" w:rsidRDefault="00790650" w:rsidP="0021127C">
      <w:pPr>
        <w:pBdr>
          <w:left w:val="single" w:sz="18" w:space="16" w:color="C8A458"/>
        </w:pBdr>
        <w:shd w:val="clear" w:color="auto" w:fill="F5F2E8"/>
        <w:spacing w:line="160" w:lineRule="auto"/>
        <w:ind w:left="360" w:right="340"/>
        <w:rPr>
          <w:rFonts w:ascii="Cormorant Garamond" w:eastAsia="Cormorant Garamond" w:hAnsi="Cormorant Garamond" w:cs="Cormorant Garamond"/>
          <w:i/>
          <w:iCs/>
          <w:color w:val="0E5852"/>
          <w:sz w:val="16"/>
          <w:szCs w:val="38"/>
        </w:rPr>
      </w:pPr>
    </w:p>
    <w:p w14:paraId="34D46396" w14:textId="77777777" w:rsidR="00790650" w:rsidRDefault="00000000" w:rsidP="0021127C">
      <w:pPr>
        <w:pBdr>
          <w:left w:val="single" w:sz="16" w:space="16" w:color="C8A458"/>
        </w:pBdr>
        <w:shd w:val="clear" w:color="auto" w:fill="F5F2E8"/>
        <w:spacing w:line="330" w:lineRule="auto"/>
        <w:ind w:left="360" w:right="340"/>
        <w:rPr>
          <w:rFonts w:ascii="Cormorant Garamond" w:eastAsia="Cormorant Garamond" w:hAnsi="Cormorant Garamond" w:cs="Cormorant Garamond"/>
          <w:i/>
          <w:iCs/>
          <w:color w:val="0E5852"/>
          <w:sz w:val="28"/>
          <w:szCs w:val="38"/>
        </w:rPr>
      </w:pPr>
      <w:r w:rsidRPr="00F42F79">
        <w:rPr>
          <w:rFonts w:ascii="Cormorant Garamond" w:eastAsia="Cormorant Garamond" w:hAnsi="Cormorant Garamond" w:cs="Cormorant Garamond"/>
          <w:i/>
          <w:iCs/>
          <w:color w:val="0E5852"/>
          <w:sz w:val="28"/>
          <w:szCs w:val="38"/>
        </w:rPr>
        <w:t>Coherence · Coalition · Capacity</w:t>
      </w:r>
    </w:p>
    <w:p w14:paraId="56AC4976" w14:textId="053DF45E" w:rsidR="007A2CFC" w:rsidRPr="0021127C" w:rsidRDefault="007A2CFC" w:rsidP="0021127C">
      <w:pPr>
        <w:pBdr>
          <w:left w:val="single" w:sz="18" w:space="16" w:color="C8A458"/>
        </w:pBdr>
        <w:shd w:val="clear" w:color="auto" w:fill="F5F2E8"/>
        <w:spacing w:line="160" w:lineRule="auto"/>
        <w:ind w:left="360" w:right="340"/>
        <w:rPr>
          <w:sz w:val="16"/>
        </w:rPr>
      </w:pPr>
    </w:p>
    <w:p w14:paraId="2A8B28C2" w14:textId="77777777" w:rsidR="007A2CFC" w:rsidRPr="00F42F79" w:rsidRDefault="00000000" w:rsidP="00790650">
      <w:pPr>
        <w:spacing w:before="240" w:after="200" w:line="384" w:lineRule="auto"/>
      </w:pPr>
      <w:r w:rsidRPr="00F42F79">
        <w:rPr>
          <w:rFonts w:ascii="Tenor Sans" w:eastAsia="Tenor Sans" w:hAnsi="Tenor Sans" w:cs="Tenor Sans"/>
          <w:color w:val="2C2822"/>
          <w:sz w:val="22"/>
          <w:szCs w:val="22"/>
        </w:rPr>
        <w:t>Below, in even fainter type, the principle:</w:t>
      </w:r>
    </w:p>
    <w:p w14:paraId="57125226" w14:textId="77777777" w:rsidR="00790650" w:rsidRPr="0021127C" w:rsidRDefault="00790650" w:rsidP="0021127C">
      <w:pPr>
        <w:pBdr>
          <w:left w:val="single" w:sz="18" w:space="16" w:color="C8A458"/>
        </w:pBdr>
        <w:shd w:val="clear" w:color="auto" w:fill="F5F2E8"/>
        <w:spacing w:line="160" w:lineRule="auto"/>
        <w:ind w:left="360" w:right="340"/>
        <w:rPr>
          <w:rFonts w:ascii="Cormorant Garamond" w:eastAsia="Cormorant Garamond" w:hAnsi="Cormorant Garamond" w:cs="Cormorant Garamond"/>
          <w:i/>
          <w:iCs/>
          <w:color w:val="0E5852"/>
          <w:sz w:val="16"/>
          <w:szCs w:val="38"/>
        </w:rPr>
      </w:pPr>
    </w:p>
    <w:p w14:paraId="45AC72E1" w14:textId="77777777" w:rsidR="00790650" w:rsidRDefault="00000000" w:rsidP="0021127C">
      <w:pPr>
        <w:pBdr>
          <w:left w:val="single" w:sz="16" w:space="16" w:color="C8A458"/>
        </w:pBdr>
        <w:shd w:val="clear" w:color="auto" w:fill="F5F2E8"/>
        <w:spacing w:line="330" w:lineRule="auto"/>
        <w:ind w:left="360" w:right="340"/>
        <w:rPr>
          <w:rFonts w:ascii="Cormorant Garamond" w:eastAsia="Cormorant Garamond" w:hAnsi="Cormorant Garamond" w:cs="Cormorant Garamond"/>
          <w:i/>
          <w:iCs/>
          <w:color w:val="0E5852"/>
          <w:sz w:val="28"/>
          <w:szCs w:val="38"/>
        </w:rPr>
      </w:pPr>
      <w:r w:rsidRPr="00F42F79">
        <w:rPr>
          <w:rFonts w:ascii="Cormorant Garamond" w:eastAsia="Cormorant Garamond" w:hAnsi="Cormorant Garamond" w:cs="Cormorant Garamond"/>
          <w:i/>
          <w:iCs/>
          <w:color w:val="0E5852"/>
          <w:sz w:val="28"/>
          <w:szCs w:val="38"/>
        </w:rPr>
        <w:t>A system changes the way a person changes.</w:t>
      </w:r>
    </w:p>
    <w:p w14:paraId="37A75BBD" w14:textId="74E6648D" w:rsidR="007A2CFC" w:rsidRPr="0021127C" w:rsidRDefault="007A2CFC" w:rsidP="0021127C">
      <w:pPr>
        <w:pBdr>
          <w:left w:val="single" w:sz="18" w:space="16" w:color="C8A458"/>
        </w:pBdr>
        <w:shd w:val="clear" w:color="auto" w:fill="F5F2E8"/>
        <w:spacing w:line="160" w:lineRule="auto"/>
        <w:ind w:left="360" w:right="340"/>
        <w:rPr>
          <w:sz w:val="16"/>
        </w:rPr>
      </w:pPr>
    </w:p>
    <w:p w14:paraId="2A774385" w14:textId="77777777" w:rsidR="007A2CFC" w:rsidRPr="00F42F79" w:rsidRDefault="00000000" w:rsidP="00790650">
      <w:pPr>
        <w:spacing w:before="240" w:line="384" w:lineRule="auto"/>
      </w:pPr>
      <w:r w:rsidRPr="00F42F79">
        <w:rPr>
          <w:rFonts w:ascii="Tenor Sans" w:eastAsia="Tenor Sans" w:hAnsi="Tenor Sans" w:cs="Tenor Sans"/>
          <w:color w:val="2C2822"/>
          <w:sz w:val="22"/>
          <w:szCs w:val="22"/>
        </w:rPr>
        <w:t>That is the entire diagram. The threshold itself is the mark. Its power is its restraint, and every other artefact, deck slide, poster, one-pager, is a variation on this primitive.</w:t>
      </w:r>
    </w:p>
    <w:p w14:paraId="55D63DBF" w14:textId="77777777" w:rsidR="00C730B5" w:rsidRPr="00F42F79" w:rsidRDefault="00C730B5" w:rsidP="00F42F79">
      <w:pPr>
        <w:spacing w:line="20" w:lineRule="auto"/>
        <w:rPr>
          <w:rFonts w:ascii="Tenor Sans" w:eastAsia="Tenor Sans" w:hAnsi="Tenor Sans" w:cs="Tenor Sans"/>
          <w:color w:val="A8842C"/>
          <w:spacing w:val="48"/>
          <w:sz w:val="2"/>
          <w:szCs w:val="16"/>
        </w:rPr>
      </w:pPr>
      <w:r w:rsidRPr="00F42F79">
        <w:rPr>
          <w:rFonts w:ascii="Tenor Sans" w:eastAsia="Tenor Sans" w:hAnsi="Tenor Sans" w:cs="Tenor Sans"/>
          <w:color w:val="A8842C"/>
          <w:spacing w:val="48"/>
          <w:sz w:val="2"/>
          <w:szCs w:val="16"/>
        </w:rPr>
        <w:br w:type="page"/>
      </w:r>
    </w:p>
    <w:p w14:paraId="304E06AD" w14:textId="22FCC31F" w:rsidR="007A2CFC" w:rsidRPr="00F42F79" w:rsidRDefault="00000000" w:rsidP="00790650">
      <w:pPr>
        <w:spacing w:before="360" w:after="40"/>
        <w:rPr>
          <w:color w:val="A8842C"/>
          <w:sz w:val="16"/>
        </w:rPr>
      </w:pPr>
      <w:r w:rsidRPr="00F42F79">
        <w:rPr>
          <w:rFonts w:ascii="Tenor Sans" w:eastAsia="Tenor Sans" w:hAnsi="Tenor Sans" w:cs="Tenor Sans"/>
          <w:color w:val="A8842C"/>
          <w:spacing w:val="48"/>
          <w:sz w:val="16"/>
          <w:szCs w:val="16"/>
        </w:rPr>
        <w:lastRenderedPageBreak/>
        <w:t>13</w:t>
      </w:r>
    </w:p>
    <w:p w14:paraId="3C62EACC" w14:textId="77777777" w:rsidR="007A2CFC" w:rsidRPr="00F42F79" w:rsidRDefault="00000000">
      <w:pPr>
        <w:keepNext/>
        <w:spacing w:after="200"/>
        <w:rPr>
          <w:sz w:val="48"/>
        </w:rPr>
      </w:pPr>
      <w:r w:rsidRPr="00F42F79">
        <w:rPr>
          <w:rFonts w:ascii="Cormorant Garamond" w:eastAsia="Cormorant Garamond" w:hAnsi="Cormorant Garamond" w:cs="Cormorant Garamond"/>
          <w:color w:val="23201C"/>
          <w:sz w:val="48"/>
          <w:szCs w:val="56"/>
        </w:rPr>
        <w:t>What Comes Next</w:t>
      </w:r>
    </w:p>
    <w:p w14:paraId="39D666AE" w14:textId="77777777" w:rsidR="007A2CFC" w:rsidRPr="00F42F79" w:rsidRDefault="00000000">
      <w:pPr>
        <w:spacing w:after="200" w:line="384" w:lineRule="auto"/>
      </w:pPr>
      <w:r w:rsidRPr="00F42F79">
        <w:rPr>
          <w:rFonts w:ascii="Tenor Sans" w:eastAsia="Tenor Sans" w:hAnsi="Tenor Sans" w:cs="Tenor Sans"/>
          <w:color w:val="2C2822"/>
          <w:sz w:val="22"/>
          <w:szCs w:val="22"/>
        </w:rPr>
        <w:t>This document is the foundation. Everything else is built on it.</w:t>
      </w:r>
    </w:p>
    <w:p w14:paraId="712E017E" w14:textId="77777777" w:rsidR="007A2CFC" w:rsidRPr="00F42F79" w:rsidRDefault="00000000" w:rsidP="0021127C">
      <w:pPr>
        <w:spacing w:before="240" w:after="200"/>
        <w:rPr>
          <w:color w:val="0E5852"/>
          <w:sz w:val="24"/>
        </w:rPr>
      </w:pPr>
      <w:r w:rsidRPr="00F42F79">
        <w:rPr>
          <w:rFonts w:ascii="Tenor Sans" w:eastAsia="Tenor Sans" w:hAnsi="Tenor Sans" w:cs="Tenor Sans"/>
          <w:bCs/>
          <w:color w:val="0E5852"/>
          <w:sz w:val="24"/>
          <w:szCs w:val="24"/>
        </w:rPr>
        <w:t>Phase 2 · Delivery logic and intervention library</w:t>
      </w:r>
    </w:p>
    <w:p w14:paraId="0CFC2847" w14:textId="77777777" w:rsidR="007A2CFC" w:rsidRPr="00F42F79" w:rsidRDefault="00000000">
      <w:pPr>
        <w:spacing w:after="200" w:line="384" w:lineRule="auto"/>
      </w:pPr>
      <w:r w:rsidRPr="00F42F79">
        <w:rPr>
          <w:rFonts w:ascii="Tenor Sans" w:eastAsia="Tenor Sans" w:hAnsi="Tenor Sans" w:cs="Tenor Sans"/>
          <w:color w:val="2C2822"/>
          <w:sz w:val="22"/>
          <w:szCs w:val="22"/>
        </w:rPr>
        <w:t xml:space="preserve">The diagnostic instrument in detail: what Nicole is sensing and reading readiness for. The intervention vocabulary: what she does when a system stalls, fragments, or resists. How Coherence, Coalition and Capacity </w:t>
      </w:r>
      <w:proofErr w:type="gramStart"/>
      <w:r w:rsidRPr="00F42F79">
        <w:rPr>
          <w:rFonts w:ascii="Tenor Sans" w:eastAsia="Tenor Sans" w:hAnsi="Tenor Sans" w:cs="Tenor Sans"/>
          <w:color w:val="2C2822"/>
          <w:sz w:val="22"/>
          <w:szCs w:val="22"/>
        </w:rPr>
        <w:t>actually get</w:t>
      </w:r>
      <w:proofErr w:type="gramEnd"/>
      <w:r w:rsidRPr="00F42F79">
        <w:rPr>
          <w:rFonts w:ascii="Tenor Sans" w:eastAsia="Tenor Sans" w:hAnsi="Tenor Sans" w:cs="Tenor Sans"/>
          <w:color w:val="2C2822"/>
          <w:sz w:val="22"/>
          <w:szCs w:val="22"/>
        </w:rPr>
        <w:t xml:space="preserve"> built in real engagements. This is the depth layer.</w:t>
      </w:r>
    </w:p>
    <w:p w14:paraId="40A1D5AE" w14:textId="77777777" w:rsidR="007A2CFC" w:rsidRPr="00F42F79" w:rsidRDefault="00000000" w:rsidP="0021127C">
      <w:pPr>
        <w:spacing w:before="240" w:after="200"/>
        <w:rPr>
          <w:color w:val="0E5852"/>
          <w:sz w:val="24"/>
        </w:rPr>
      </w:pPr>
      <w:r w:rsidRPr="00F42F79">
        <w:rPr>
          <w:rFonts w:ascii="Tenor Sans" w:eastAsia="Tenor Sans" w:hAnsi="Tenor Sans" w:cs="Tenor Sans"/>
          <w:bCs/>
          <w:color w:val="0E5852"/>
          <w:sz w:val="24"/>
          <w:szCs w:val="24"/>
        </w:rPr>
        <w:t>Phase 3 · Embedding architecture</w:t>
      </w:r>
    </w:p>
    <w:p w14:paraId="1B8F3C4B" w14:textId="77777777" w:rsidR="007A2CFC" w:rsidRPr="00F42F79" w:rsidRDefault="00000000">
      <w:pPr>
        <w:spacing w:after="200" w:line="384" w:lineRule="auto"/>
      </w:pPr>
      <w:r w:rsidRPr="00F42F79">
        <w:rPr>
          <w:rFonts w:ascii="Tenor Sans" w:eastAsia="Tenor Sans" w:hAnsi="Tenor Sans" w:cs="Tenor Sans"/>
          <w:color w:val="2C2822"/>
          <w:sz w:val="22"/>
          <w:szCs w:val="22"/>
        </w:rPr>
        <w:t>How the model lands inside governance structures, decision frameworks, operating rhythms, and accountability systems, so it lives in organisations after Nicole leaves the room.</w:t>
      </w:r>
    </w:p>
    <w:p w14:paraId="6108D90B" w14:textId="77777777" w:rsidR="007A2CFC" w:rsidRPr="00F42F79" w:rsidRDefault="00000000" w:rsidP="0021127C">
      <w:pPr>
        <w:spacing w:before="240" w:after="200"/>
        <w:rPr>
          <w:color w:val="0E5852"/>
          <w:sz w:val="24"/>
        </w:rPr>
      </w:pPr>
      <w:r w:rsidRPr="00F42F79">
        <w:rPr>
          <w:rFonts w:ascii="Tenor Sans" w:eastAsia="Tenor Sans" w:hAnsi="Tenor Sans" w:cs="Tenor Sans"/>
          <w:bCs/>
          <w:color w:val="0E5852"/>
          <w:sz w:val="24"/>
          <w:szCs w:val="24"/>
        </w:rPr>
        <w:t>Phase 4 · Visual canon and application formats</w:t>
      </w:r>
    </w:p>
    <w:p w14:paraId="2B7B65FF" w14:textId="77777777" w:rsidR="007A2CFC" w:rsidRPr="00F42F79" w:rsidRDefault="00000000">
      <w:pPr>
        <w:spacing w:after="200" w:line="384" w:lineRule="auto"/>
      </w:pPr>
      <w:r w:rsidRPr="00F42F79">
        <w:rPr>
          <w:rFonts w:ascii="Tenor Sans" w:eastAsia="Tenor Sans" w:hAnsi="Tenor Sans" w:cs="Tenor Sans"/>
          <w:color w:val="2C2822"/>
          <w:sz w:val="22"/>
          <w:szCs w:val="22"/>
        </w:rPr>
        <w:t>The signature diagram, the deck system, the one-pager, the strategy poster, and application-specific variants for commissions, boards, reform programs and government. The teaching materials.</w:t>
      </w:r>
    </w:p>
    <w:p w14:paraId="3804A9CD" w14:textId="77777777" w:rsidR="007A2CFC" w:rsidRPr="00F42F79" w:rsidRDefault="00000000">
      <w:pPr>
        <w:spacing w:after="200" w:line="384" w:lineRule="auto"/>
      </w:pPr>
      <w:r w:rsidRPr="00F42F79">
        <w:rPr>
          <w:rFonts w:ascii="Tenor Sans" w:eastAsia="Tenor Sans" w:hAnsi="Tenor Sans" w:cs="Tenor Sans"/>
          <w:color w:val="2C2822"/>
          <w:sz w:val="22"/>
          <w:szCs w:val="22"/>
        </w:rPr>
        <w:t xml:space="preserve">The felt expression of </w:t>
      </w:r>
      <w:proofErr w:type="gramStart"/>
      <w:r w:rsidRPr="00F42F79">
        <w:rPr>
          <w:rFonts w:ascii="Tenor Sans" w:eastAsia="Tenor Sans" w:hAnsi="Tenor Sans" w:cs="Tenor Sans"/>
          <w:color w:val="2C2822"/>
          <w:sz w:val="22"/>
          <w:szCs w:val="22"/>
        </w:rPr>
        <w:t>all of</w:t>
      </w:r>
      <w:proofErr w:type="gramEnd"/>
      <w:r w:rsidRPr="00F42F79">
        <w:rPr>
          <w:rFonts w:ascii="Tenor Sans" w:eastAsia="Tenor Sans" w:hAnsi="Tenor Sans" w:cs="Tenor Sans"/>
          <w:color w:val="2C2822"/>
          <w:sz w:val="22"/>
          <w:szCs w:val="22"/>
        </w:rPr>
        <w:t xml:space="preserve"> this already exists alongside this document: the living portal she walks through, and the distilled model page she can read in a single sitting. This is the deep layer beneath them.</w:t>
      </w:r>
    </w:p>
    <w:p w14:paraId="25F2DFDC" w14:textId="77777777" w:rsidR="007A2CFC" w:rsidRPr="00F42F79" w:rsidRDefault="007A2CFC">
      <w:pPr>
        <w:spacing w:after="120"/>
      </w:pPr>
    </w:p>
    <w:p w14:paraId="7182D236" w14:textId="77777777" w:rsidR="007A2CFC" w:rsidRPr="00F42F79" w:rsidRDefault="00000000" w:rsidP="00790650">
      <w:pPr>
        <w:pBdr>
          <w:left w:val="single" w:sz="18" w:space="16" w:color="C8A458"/>
        </w:pBdr>
        <w:shd w:val="clear" w:color="auto" w:fill="FFFFFF"/>
        <w:spacing w:before="240" w:after="200" w:line="320" w:lineRule="auto"/>
        <w:ind w:left="360" w:right="260"/>
        <w:rPr>
          <w:color w:val="A8842C"/>
          <w:sz w:val="16"/>
        </w:rPr>
      </w:pPr>
      <w:r w:rsidRPr="00F42F79">
        <w:rPr>
          <w:rFonts w:ascii="Tenor Sans" w:eastAsia="Tenor Sans" w:hAnsi="Tenor Sans" w:cs="Tenor Sans"/>
          <w:color w:val="A8842C"/>
          <w:spacing w:val="44"/>
          <w:sz w:val="16"/>
          <w:szCs w:val="15"/>
        </w:rPr>
        <w:t>THE NEXT MOVE</w:t>
      </w:r>
    </w:p>
    <w:p w14:paraId="74EA080B" w14:textId="77777777" w:rsidR="00790650" w:rsidRPr="0021127C" w:rsidRDefault="00790650" w:rsidP="0021127C">
      <w:pPr>
        <w:pBdr>
          <w:left w:val="single" w:sz="18" w:space="16" w:color="C8A458"/>
        </w:pBdr>
        <w:shd w:val="clear" w:color="auto" w:fill="F5F2E8"/>
        <w:spacing w:line="160" w:lineRule="auto"/>
        <w:ind w:left="360" w:right="260"/>
        <w:rPr>
          <w:rFonts w:ascii="Cormorant Garamond" w:eastAsia="Cormorant Garamond" w:hAnsi="Cormorant Garamond" w:cs="Cormorant Garamond"/>
          <w:i/>
          <w:iCs/>
          <w:color w:val="23201C"/>
          <w:sz w:val="16"/>
          <w:szCs w:val="30"/>
        </w:rPr>
      </w:pPr>
    </w:p>
    <w:p w14:paraId="236EBD6C" w14:textId="77777777" w:rsidR="00790650" w:rsidRDefault="00000000" w:rsidP="0021127C">
      <w:pPr>
        <w:pBdr>
          <w:left w:val="single" w:sz="16" w:space="16" w:color="C8A458"/>
        </w:pBdr>
        <w:shd w:val="clear" w:color="auto" w:fill="F5F2E8"/>
        <w:spacing w:line="320" w:lineRule="auto"/>
        <w:ind w:left="360" w:right="260"/>
        <w:rPr>
          <w:rFonts w:ascii="Cormorant Garamond" w:eastAsia="Cormorant Garamond" w:hAnsi="Cormorant Garamond" w:cs="Cormorant Garamond"/>
          <w:i/>
          <w:iCs/>
          <w:color w:val="23201C"/>
          <w:sz w:val="26"/>
          <w:szCs w:val="30"/>
        </w:rPr>
      </w:pPr>
      <w:r w:rsidRPr="00F42F79">
        <w:rPr>
          <w:rFonts w:ascii="Cormorant Garamond" w:eastAsia="Cormorant Garamond" w:hAnsi="Cormorant Garamond" w:cs="Cormorant Garamond"/>
          <w:i/>
          <w:iCs/>
          <w:color w:val="23201C"/>
          <w:sz w:val="26"/>
          <w:szCs w:val="30"/>
        </w:rPr>
        <w:t>Read this slowly. Mark where the language is almost right but not quite yours. The spine is meant to hold; the wording is meant to be yours. We hold here until you do.</w:t>
      </w:r>
    </w:p>
    <w:p w14:paraId="42C752E9" w14:textId="514371BA" w:rsidR="007A2CFC" w:rsidRPr="0021127C" w:rsidRDefault="007A2CFC" w:rsidP="0021127C">
      <w:pPr>
        <w:pBdr>
          <w:left w:val="single" w:sz="18" w:space="16" w:color="C8A458"/>
        </w:pBdr>
        <w:shd w:val="clear" w:color="auto" w:fill="F5F2E8"/>
        <w:spacing w:line="160" w:lineRule="auto"/>
        <w:ind w:left="360" w:right="260"/>
        <w:rPr>
          <w:sz w:val="16"/>
        </w:rPr>
      </w:pPr>
    </w:p>
    <w:p w14:paraId="73C480B2" w14:textId="77777777" w:rsidR="007A2CFC" w:rsidRPr="00F42F79" w:rsidRDefault="007A2CFC" w:rsidP="00790650">
      <w:pPr>
        <w:spacing w:before="240" w:after="160"/>
      </w:pPr>
    </w:p>
    <w:p w14:paraId="548A1484" w14:textId="49249C42" w:rsidR="007A2CFC" w:rsidRPr="00F42F79" w:rsidRDefault="00F42F79">
      <w:pPr>
        <w:spacing w:before="120"/>
      </w:pPr>
      <w:r>
        <w:rPr>
          <w:rFonts w:ascii="Tenor Sans" w:eastAsia="Tenor Sans" w:hAnsi="Tenor Sans" w:cs="Tenor Sans"/>
          <w:color w:val="7C7468"/>
          <w:spacing w:val="30"/>
          <w:sz w:val="16"/>
          <w:szCs w:val="16"/>
        </w:rPr>
        <w:t>June 2026 · Draft v2.0</w:t>
      </w:r>
    </w:p>
    <w:sectPr w:rsidR="007A2CFC" w:rsidRPr="00F42F79">
      <w:headerReference w:type="even" r:id="rId8"/>
      <w:headerReference w:type="default" r:id="rId9"/>
      <w:footerReference w:type="even" r:id="rId10"/>
      <w:footerReference w:type="default" r:id="rId11"/>
      <w:headerReference w:type="first" r:id="rId12"/>
      <w:footerReference w:type="first" r:id="rId13"/>
      <w:pgSz w:w="12240" w:h="15840"/>
      <w:pgMar w:top="1560" w:right="1700" w:bottom="1500" w:left="17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8D62A" w14:textId="77777777" w:rsidR="00D51915" w:rsidRDefault="00D51915">
      <w:r>
        <w:separator/>
      </w:r>
    </w:p>
  </w:endnote>
  <w:endnote w:type="continuationSeparator" w:id="0">
    <w:p w14:paraId="3129A75E" w14:textId="77777777" w:rsidR="00D51915" w:rsidRDefault="00D51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enor Sans">
    <w:panose1 w:val="02000000000000000000"/>
    <w:charset w:val="00"/>
    <w:family w:val="auto"/>
    <w:pitch w:val="variable"/>
    <w:sig w:usb0="A000022F" w:usb1="0000204A"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Cormorant Garamon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B1DBF" w14:textId="77777777" w:rsidR="00606CB7" w:rsidRDefault="00606C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6075A" w14:textId="77777777" w:rsidR="007A2CFC" w:rsidRDefault="00000000">
    <w:pPr>
      <w:pBdr>
        <w:top w:val="single" w:sz="3" w:space="8" w:color="DCD3C2"/>
      </w:pBdr>
      <w:tabs>
        <w:tab w:val="right" w:pos="9026"/>
      </w:tabs>
    </w:pPr>
    <w:r>
      <w:rPr>
        <w:rFonts w:ascii="Tenor Sans" w:eastAsia="Tenor Sans" w:hAnsi="Tenor Sans" w:cs="Tenor Sans"/>
        <w:color w:val="7C7468"/>
        <w:spacing w:val="20"/>
        <w:sz w:val="16"/>
        <w:szCs w:val="16"/>
      </w:rPr>
      <w:t>Prepared by The Legacy Impact Studio for Nicole Lockwood</w:t>
    </w:r>
    <w:r>
      <w:rPr>
        <w:rFonts w:ascii="Tenor Sans" w:eastAsia="Tenor Sans" w:hAnsi="Tenor Sans" w:cs="Tenor Sans"/>
      </w:rPr>
      <w:tab/>
    </w:r>
    <w:r>
      <w:rPr>
        <w:rFonts w:ascii="Tenor Sans" w:eastAsia="Tenor Sans" w:hAnsi="Tenor Sans" w:cs="Tenor Sans"/>
        <w:color w:val="A8842C"/>
        <w:sz w:val="16"/>
        <w:szCs w:val="16"/>
      </w:rPr>
      <w:t xml:space="preserve">page </w:t>
    </w:r>
    <w:r>
      <w:rPr>
        <w:rFonts w:ascii="Tenor Sans" w:eastAsia="Tenor Sans" w:hAnsi="Tenor Sans" w:cs="Tenor Sans"/>
        <w:color w:val="A8842C"/>
        <w:sz w:val="16"/>
        <w:szCs w:val="16"/>
      </w:rPr>
      <w:fldChar w:fldCharType="begin"/>
    </w:r>
    <w:r>
      <w:rPr>
        <w:rFonts w:ascii="Tenor Sans" w:eastAsia="Tenor Sans" w:hAnsi="Tenor Sans" w:cs="Tenor Sans"/>
        <w:color w:val="A8842C"/>
        <w:sz w:val="16"/>
        <w:szCs w:val="16"/>
      </w:rPr>
      <w:instrText>PAGE</w:instrText>
    </w:r>
    <w:r>
      <w:rPr>
        <w:rFonts w:ascii="Tenor Sans" w:eastAsia="Tenor Sans" w:hAnsi="Tenor Sans" w:cs="Tenor Sans"/>
        <w:color w:val="A8842C"/>
        <w:sz w:val="16"/>
        <w:szCs w:val="16"/>
      </w:rPr>
      <w:fldChar w:fldCharType="separate"/>
    </w:r>
    <w:r w:rsidR="00606CB7">
      <w:rPr>
        <w:rFonts w:ascii="Tenor Sans" w:eastAsia="Tenor Sans" w:hAnsi="Tenor Sans" w:cs="Tenor Sans"/>
        <w:noProof/>
        <w:color w:val="A8842C"/>
        <w:sz w:val="16"/>
        <w:szCs w:val="16"/>
      </w:rPr>
      <w:t>1</w:t>
    </w:r>
    <w:r>
      <w:rPr>
        <w:rFonts w:ascii="Tenor Sans" w:eastAsia="Tenor Sans" w:hAnsi="Tenor Sans" w:cs="Tenor Sans"/>
        <w:color w:val="A8842C"/>
        <w:sz w:val="16"/>
        <w:szCs w:val="16"/>
      </w:rPr>
      <w:fldChar w:fldCharType="end"/>
    </w:r>
    <w:r>
      <w:rPr>
        <w:rFonts w:ascii="Tenor Sans" w:eastAsia="Tenor Sans" w:hAnsi="Tenor Sans" w:cs="Tenor Sans"/>
        <w:color w:val="A8842C"/>
        <w:sz w:val="16"/>
        <w:szCs w:val="16"/>
      </w:rPr>
      <w:t xml:space="preserve"> of </w:t>
    </w:r>
    <w:r>
      <w:rPr>
        <w:rFonts w:ascii="Tenor Sans" w:eastAsia="Tenor Sans" w:hAnsi="Tenor Sans" w:cs="Tenor Sans"/>
        <w:color w:val="A8842C"/>
        <w:sz w:val="16"/>
        <w:szCs w:val="16"/>
      </w:rPr>
      <w:fldChar w:fldCharType="begin"/>
    </w:r>
    <w:r>
      <w:rPr>
        <w:rFonts w:ascii="Tenor Sans" w:eastAsia="Tenor Sans" w:hAnsi="Tenor Sans" w:cs="Tenor Sans"/>
        <w:color w:val="A8842C"/>
        <w:sz w:val="16"/>
        <w:szCs w:val="16"/>
      </w:rPr>
      <w:instrText>NUMPAGES</w:instrText>
    </w:r>
    <w:r>
      <w:rPr>
        <w:rFonts w:ascii="Tenor Sans" w:eastAsia="Tenor Sans" w:hAnsi="Tenor Sans" w:cs="Tenor Sans"/>
        <w:color w:val="A8842C"/>
        <w:sz w:val="16"/>
        <w:szCs w:val="16"/>
      </w:rPr>
      <w:fldChar w:fldCharType="separate"/>
    </w:r>
    <w:r w:rsidR="00606CB7">
      <w:rPr>
        <w:rFonts w:ascii="Tenor Sans" w:eastAsia="Tenor Sans" w:hAnsi="Tenor Sans" w:cs="Tenor Sans"/>
        <w:noProof/>
        <w:color w:val="A8842C"/>
        <w:sz w:val="16"/>
        <w:szCs w:val="16"/>
      </w:rPr>
      <w:t>2</w:t>
    </w:r>
    <w:r>
      <w:rPr>
        <w:rFonts w:ascii="Tenor Sans" w:eastAsia="Tenor Sans" w:hAnsi="Tenor Sans" w:cs="Tenor Sans"/>
        <w:color w:val="A8842C"/>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20F86" w14:textId="77777777" w:rsidR="00606CB7" w:rsidRDefault="00606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ECC96" w14:textId="77777777" w:rsidR="00D51915" w:rsidRDefault="00D51915">
      <w:r>
        <w:separator/>
      </w:r>
    </w:p>
  </w:footnote>
  <w:footnote w:type="continuationSeparator" w:id="0">
    <w:p w14:paraId="5DEC2AF3" w14:textId="77777777" w:rsidR="00D51915" w:rsidRDefault="00D51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7F391" w14:textId="77777777" w:rsidR="00606CB7" w:rsidRDefault="00606C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14CD" w14:textId="77777777" w:rsidR="00606CB7" w:rsidRDefault="00606C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72E50" w14:textId="77777777" w:rsidR="00606CB7" w:rsidRDefault="00606C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83689"/>
    <w:multiLevelType w:val="hybridMultilevel"/>
    <w:tmpl w:val="C5D03824"/>
    <w:lvl w:ilvl="0" w:tplc="2DDA5856">
      <w:start w:val="1"/>
      <w:numFmt w:val="bullet"/>
      <w:lvlText w:val="·"/>
      <w:lvlJc w:val="left"/>
      <w:pPr>
        <w:ind w:left="440" w:hanging="260"/>
      </w:pPr>
      <w:rPr>
        <w:rFonts w:ascii="Tenor Sans" w:eastAsia="Tenor Sans" w:hAnsi="Tenor Sans" w:cs="Tenor Sans"/>
        <w:b/>
        <w:bCs/>
        <w:color w:val="C8A458"/>
      </w:rPr>
    </w:lvl>
    <w:lvl w:ilvl="1" w:tplc="6E566AEE">
      <w:numFmt w:val="decimal"/>
      <w:lvlText w:val=""/>
      <w:lvlJc w:val="left"/>
    </w:lvl>
    <w:lvl w:ilvl="2" w:tplc="C4C68426">
      <w:numFmt w:val="decimal"/>
      <w:lvlText w:val=""/>
      <w:lvlJc w:val="left"/>
    </w:lvl>
    <w:lvl w:ilvl="3" w:tplc="0DAA7950">
      <w:numFmt w:val="decimal"/>
      <w:lvlText w:val=""/>
      <w:lvlJc w:val="left"/>
    </w:lvl>
    <w:lvl w:ilvl="4" w:tplc="7EBC7C56">
      <w:numFmt w:val="decimal"/>
      <w:lvlText w:val=""/>
      <w:lvlJc w:val="left"/>
    </w:lvl>
    <w:lvl w:ilvl="5" w:tplc="9626BACA">
      <w:numFmt w:val="decimal"/>
      <w:lvlText w:val=""/>
      <w:lvlJc w:val="left"/>
    </w:lvl>
    <w:lvl w:ilvl="6" w:tplc="71BE1F58">
      <w:numFmt w:val="decimal"/>
      <w:lvlText w:val=""/>
      <w:lvlJc w:val="left"/>
    </w:lvl>
    <w:lvl w:ilvl="7" w:tplc="DD767472">
      <w:numFmt w:val="decimal"/>
      <w:lvlText w:val=""/>
      <w:lvlJc w:val="left"/>
    </w:lvl>
    <w:lvl w:ilvl="8" w:tplc="CF9E92F2">
      <w:numFmt w:val="decimal"/>
      <w:lvlText w:val=""/>
      <w:lvlJc w:val="left"/>
    </w:lvl>
  </w:abstractNum>
  <w:abstractNum w:abstractNumId="1" w15:restartNumberingAfterBreak="0">
    <w:nsid w:val="57594194"/>
    <w:multiLevelType w:val="hybridMultilevel"/>
    <w:tmpl w:val="1924C85E"/>
    <w:lvl w:ilvl="0" w:tplc="4CF84D8E">
      <w:start w:val="1"/>
      <w:numFmt w:val="bullet"/>
      <w:lvlText w:val="●"/>
      <w:lvlJc w:val="left"/>
      <w:pPr>
        <w:ind w:left="720" w:hanging="360"/>
      </w:pPr>
    </w:lvl>
    <w:lvl w:ilvl="1" w:tplc="A700250E">
      <w:start w:val="1"/>
      <w:numFmt w:val="bullet"/>
      <w:lvlText w:val="○"/>
      <w:lvlJc w:val="left"/>
      <w:pPr>
        <w:ind w:left="1440" w:hanging="360"/>
      </w:pPr>
    </w:lvl>
    <w:lvl w:ilvl="2" w:tplc="E8C6A61E">
      <w:start w:val="1"/>
      <w:numFmt w:val="bullet"/>
      <w:lvlText w:val="■"/>
      <w:lvlJc w:val="left"/>
      <w:pPr>
        <w:ind w:left="2160" w:hanging="360"/>
      </w:pPr>
    </w:lvl>
    <w:lvl w:ilvl="3" w:tplc="51B061B6">
      <w:start w:val="1"/>
      <w:numFmt w:val="bullet"/>
      <w:lvlText w:val="●"/>
      <w:lvlJc w:val="left"/>
      <w:pPr>
        <w:ind w:left="2880" w:hanging="360"/>
      </w:pPr>
    </w:lvl>
    <w:lvl w:ilvl="4" w:tplc="F362B82C">
      <w:start w:val="1"/>
      <w:numFmt w:val="bullet"/>
      <w:lvlText w:val="○"/>
      <w:lvlJc w:val="left"/>
      <w:pPr>
        <w:ind w:left="3600" w:hanging="360"/>
      </w:pPr>
    </w:lvl>
    <w:lvl w:ilvl="5" w:tplc="27C07B6E">
      <w:start w:val="1"/>
      <w:numFmt w:val="bullet"/>
      <w:lvlText w:val="■"/>
      <w:lvlJc w:val="left"/>
      <w:pPr>
        <w:ind w:left="4320" w:hanging="360"/>
      </w:pPr>
    </w:lvl>
    <w:lvl w:ilvl="6" w:tplc="C9D8F9E0">
      <w:start w:val="1"/>
      <w:numFmt w:val="bullet"/>
      <w:lvlText w:val="●"/>
      <w:lvlJc w:val="left"/>
      <w:pPr>
        <w:ind w:left="5040" w:hanging="360"/>
      </w:pPr>
    </w:lvl>
    <w:lvl w:ilvl="7" w:tplc="947CC210">
      <w:start w:val="1"/>
      <w:numFmt w:val="bullet"/>
      <w:lvlText w:val="●"/>
      <w:lvlJc w:val="left"/>
      <w:pPr>
        <w:ind w:left="5760" w:hanging="360"/>
      </w:pPr>
    </w:lvl>
    <w:lvl w:ilvl="8" w:tplc="92FEC27E">
      <w:start w:val="1"/>
      <w:numFmt w:val="bullet"/>
      <w:lvlText w:val="●"/>
      <w:lvlJc w:val="left"/>
      <w:pPr>
        <w:ind w:left="6480" w:hanging="360"/>
      </w:pPr>
    </w:lvl>
  </w:abstractNum>
  <w:num w:numId="1" w16cid:durableId="2030716614">
    <w:abstractNumId w:val="1"/>
    <w:lvlOverride w:ilvl="0">
      <w:startOverride w:val="1"/>
    </w:lvlOverride>
  </w:num>
  <w:num w:numId="2" w16cid:durableId="12510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CFC"/>
    <w:rsid w:val="0021127C"/>
    <w:rsid w:val="00606CB7"/>
    <w:rsid w:val="00790650"/>
    <w:rsid w:val="007A2CFC"/>
    <w:rsid w:val="00AD0387"/>
    <w:rsid w:val="00C730B5"/>
    <w:rsid w:val="00D51915"/>
    <w:rsid w:val="00F42F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46DA2"/>
  <w15:docId w15:val="{D030EDDA-B582-4773-8814-62DC76760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06CB7"/>
    <w:pPr>
      <w:tabs>
        <w:tab w:val="center" w:pos="4513"/>
        <w:tab w:val="right" w:pos="9026"/>
      </w:tabs>
    </w:pPr>
  </w:style>
  <w:style w:type="character" w:customStyle="1" w:styleId="HeaderChar">
    <w:name w:val="Header Char"/>
    <w:basedOn w:val="DefaultParagraphFont"/>
    <w:link w:val="Header"/>
    <w:uiPriority w:val="99"/>
    <w:rsid w:val="00606CB7"/>
  </w:style>
  <w:style w:type="paragraph" w:styleId="Footer">
    <w:name w:val="footer"/>
    <w:basedOn w:val="Normal"/>
    <w:link w:val="FooterChar"/>
    <w:uiPriority w:val="99"/>
    <w:unhideWhenUsed/>
    <w:rsid w:val="00606CB7"/>
    <w:pPr>
      <w:tabs>
        <w:tab w:val="center" w:pos="4513"/>
        <w:tab w:val="right" w:pos="9026"/>
      </w:tabs>
    </w:pPr>
  </w:style>
  <w:style w:type="character" w:customStyle="1" w:styleId="FooterChar">
    <w:name w:val="Footer Char"/>
    <w:basedOn w:val="DefaultParagraphFont"/>
    <w:link w:val="Footer"/>
    <w:uiPriority w:val="99"/>
    <w:rsid w:val="00606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A8B8922-16E0-4C18-84CA-9B46E95ACE8E}">
  <we:reference id="d51ccb01-85e7-42ab-885b-de05c07799f3" version="1.0.0.1" store="EXCatalog" storeType="EXCatalog"/>
  <we:alternateReferences>
    <we:reference id="WA200010453" version="1.0.0.1" store="en-US" storeType="OMEX"/>
  </we:alternateReferences>
  <we:properties>
    <we:property name="claude.fileId" value="&quot;004ed938-ee06-4325-85d0-b954a7977f70&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77</TotalTime>
  <Pages>16</Pages>
  <Words>2999</Words>
  <Characters>15386</Characters>
  <Application>Microsoft Office Word</Application>
  <DocSecurity>0</DocSecurity>
  <Lines>349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Scarlet Rose | The Legacy Impact Studio</cp:lastModifiedBy>
  <cp:revision>2</cp:revision>
  <cp:lastPrinted>2026-06-17T07:29:00Z</cp:lastPrinted>
  <dcterms:created xsi:type="dcterms:W3CDTF">2026-06-16T10:26:00Z</dcterms:created>
  <dcterms:modified xsi:type="dcterms:W3CDTF">2026-06-17T07:34:00Z</dcterms:modified>
</cp:coreProperties>
</file>