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70" w:before="0"/>
      </w:pPr>
      <w:r>
        <w:rPr>
          <w:rFonts w:ascii="Georgia" w:cs="Georgia" w:eastAsia="Georgia" w:hAnsi="Georgia"/>
          <w:b/>
          <w:bCs/>
          <w:color w:val="A65A22"/>
          <w:spacing w:val="64"/>
          <w:sz w:val="18"/>
          <w:szCs w:val="18"/>
        </w:rPr>
        <w:t xml:space="preserve">THE LEGACY IMPACT STUDIO</w:t>
      </w:r>
    </w:p>
    <w:p>
      <w:pPr>
        <w:spacing w:after="60" w:before="0"/>
      </w:pPr>
      <w:r>
        <w:rPr>
          <w:rFonts w:ascii="Georgia" w:cs="Georgia" w:eastAsia="Georgia" w:hAnsi="Georgia"/>
          <w:b/>
          <w:bCs/>
          <w:color w:val="0F4640"/>
          <w:sz w:val="52"/>
          <w:szCs w:val="52"/>
        </w:rPr>
        <w:t xml:space="preserve">Nicole Lockwood</w:t>
      </w:r>
    </w:p>
    <w:p>
      <w:pPr>
        <w:spacing w:after="40" w:before="0"/>
      </w:pPr>
      <w:r>
        <w:rPr>
          <w:rFonts w:ascii="Georgia" w:cs="Georgia" w:eastAsia="Georgia" w:hAnsi="Georgia"/>
          <w:i/>
          <w:iCs/>
          <w:color w:val="9A4A2C"/>
          <w:sz w:val="28"/>
          <w:szCs w:val="28"/>
        </w:rPr>
        <w:t xml:space="preserve">The One Thing · A Messaging Foundation</w:t>
      </w:r>
    </w:p>
    <w:p>
      <w:pPr>
        <w:spacing w:after="40" w:before="0"/>
      </w:pPr>
      <w:r>
        <w:rPr>
          <w:rFonts w:ascii="Georgia" w:cs="Georgia" w:eastAsia="Georgia" w:hAnsi="Georgia"/>
          <w:color w:val="877B6C"/>
          <w:sz w:val="19"/>
          <w:szCs w:val="19"/>
        </w:rPr>
        <w:t xml:space="preserve">Positioning for the next chapter of visibility · June 2026</w:t>
      </w:r>
    </w:p>
    <w:p>
      <w:pPr>
        <w:pBdr>
          <w:bottom w:val="single" w:color="D9CDBA" w:sz="4" w:space="8"/>
        </w:pBdr>
        <w:spacing w:after="0" w:before="120"/>
      </w:pPr>
    </w:p>
    <w:p>
      <w:pPr>
        <w:spacing w:after="160"/>
      </w:pPr>
    </w:p>
    <w:p>
      <w:pPr>
        <w:spacing w:after="70" w:before="0"/>
      </w:pPr>
      <w:r>
        <w:rPr>
          <w:rFonts w:ascii="Georgia" w:cs="Georgia" w:eastAsia="Georgia" w:hAnsi="Georgia"/>
          <w:b/>
          <w:bCs/>
          <w:color w:val="0F4640"/>
          <w:spacing w:val="64"/>
          <w:sz w:val="18"/>
          <w:szCs w:val="18"/>
        </w:rPr>
        <w:t xml:space="preserve">HOW TO READ THIS</w:t>
      </w:r>
    </w:p>
    <w:p>
      <w:pPr>
        <w:spacing w:after="170" w:before="0" w:line="312" w:lineRule="auto"/>
      </w:pPr>
      <w:r>
        <w:rPr>
          <w:rFonts w:ascii="Georgia" w:cs="Georgia" w:eastAsia="Georgia" w:hAnsi="Georgia"/>
          <w:color w:val="2B2622"/>
          <w:sz w:val="23"/>
          <w:szCs w:val="23"/>
        </w:rPr>
        <w:t xml:space="preserve">Two voices live in this document. The Mirror reflects back what is already true about Nicole, in language close enough to use out loud. The Working Margin, set in the cream boxes, is for Scarlet: the strategy underneath the reflection. Both serve one spine.</w:t>
      </w:r>
    </w:p>
    <w:p>
      <w:pPr>
        <w:spacing w:after="170" w:before="0" w:line="312" w:lineRule="auto"/>
      </w:pPr>
      <w:r>
        <w:rPr>
          <w:rFonts w:ascii="Georgia" w:cs="Georgia" w:eastAsia="Georgia" w:hAnsi="Georgia"/>
          <w:color w:val="2B2622"/>
          <w:sz w:val="23"/>
          <w:szCs w:val="23"/>
        </w:rPr>
        <w:t xml:space="preserve">Nothing here is invented. It is drawn from Nicole’s own mission recording, her operating model, and her February and March 2026 speeches. Mark it up freely. The spine is meant to hold; the wording is meant to be tested.</w:t>
      </w:r>
    </w:p>
    <w:p>
      <w:r>
        <w:br w:type="page"/>
      </w:r>
    </w:p>
    <w:p>
      <w:pPr>
        <w:spacing w:after="70" w:before="0"/>
      </w:pPr>
      <w:r>
        <w:rPr>
          <w:rFonts w:ascii="Georgia" w:cs="Georgia" w:eastAsia="Georgia" w:hAnsi="Georgia"/>
          <w:b/>
          <w:bCs/>
          <w:color w:val="A65A22"/>
          <w:spacing w:val="64"/>
          <w:sz w:val="18"/>
          <w:szCs w:val="18"/>
        </w:rPr>
        <w:t xml:space="preserve">SECTION ONE</w:t>
      </w:r>
    </w:p>
    <w:p>
      <w:pPr>
        <w:keepNext/>
        <w:pBdr>
          <w:bottom w:val="single" w:color="A65A22" w:sz="6" w:space="6"/>
        </w:pBdr>
        <w:spacing w:after="150" w:before="380"/>
      </w:pPr>
      <w:r>
        <w:rPr>
          <w:rFonts w:ascii="Georgia" w:cs="Georgia" w:eastAsia="Georgia" w:hAnsi="Georgia"/>
          <w:b/>
          <w:bCs/>
          <w:color w:val="0F4640"/>
          <w:spacing w:val="6"/>
          <w:sz w:val="30"/>
          <w:szCs w:val="30"/>
        </w:rPr>
        <w:t xml:space="preserve">The One Thing</w:t>
      </w:r>
    </w:p>
    <w:p>
      <w:pPr>
        <w:spacing w:after="200" w:before="60"/>
      </w:pPr>
      <w:r>
        <w:rPr>
          <w:rFonts w:ascii="Georgia" w:cs="Georgia" w:eastAsia="Georgia" w:hAnsi="Georgia"/>
          <w:b/>
          <w:bCs/>
          <w:color w:val="0F4640"/>
          <w:sz w:val="38"/>
          <w:szCs w:val="38"/>
        </w:rPr>
        <w:t xml:space="preserve">She does not give the answer. She keeps the threshold until they are ready to cross it.</w:t>
      </w:r>
    </w:p>
    <w:p>
      <w:pPr>
        <w:spacing w:after="170" w:before="0" w:line="312" w:lineRule="auto"/>
      </w:pPr>
      <w:r>
        <w:rPr>
          <w:rFonts w:ascii="Georgia" w:cs="Georgia" w:eastAsia="Georgia" w:hAnsi="Georgia"/>
          <w:color w:val="2B2622"/>
          <w:sz w:val="23"/>
          <w:szCs w:val="23"/>
        </w:rPr>
        <w:t xml:space="preserve">For twenty years Nicole has been told her gift is strategy, or convening, or systems thinking. Each is true, and none is the centre. The centre is what she does with what she sees. She reads the exact moment a person or a room is able to be changed by what she could give them, and she will not hand over the answer, the strategy, or the people she knows a moment before. Given too early, the best help in the world lands as a spike and fades. Given at the threshold, the same help becomes a catalyst that holds. The work was never only the strategy. It was composing the conditions, and keeping the timing, so that what she gives can actually take.</w:t>
      </w:r>
    </w:p>
    <w:p>
      <w:pPr>
        <w:pBdr>
          <w:left w:val="single" w:color="0F4640" w:sz="22" w:space="14"/>
        </w:pBdr>
        <w:shd w:fill="F4EEE3" w:color="auto" w:val="clear"/>
        <w:spacing w:after="30" w:before="80" w:line="300" w:lineRule="auto"/>
        <w:ind w:left="360" w:right="300"/>
      </w:pPr>
      <w:r>
        <w:rPr>
          <w:rFonts w:ascii="Georgia" w:cs="Georgia" w:eastAsia="Georgia" w:hAnsi="Georgia"/>
          <w:i/>
          <w:iCs/>
          <w:color w:val="2B2622"/>
          <w:sz w:val="27"/>
          <w:szCs w:val="27"/>
        </w:rPr>
        <w:t xml:space="preserve">A system changes the way a person changes. One at a time, and then, at a threshold, all at once.</w:t>
      </w:r>
    </w:p>
    <w:p>
      <w:pPr>
        <w:spacing w:after="200" w:before="0"/>
        <w:ind w:left="360"/>
      </w:pPr>
      <w:r>
        <w:rPr>
          <w:rFonts w:ascii="Georgia" w:cs="Georgia" w:eastAsia="Georgia" w:hAnsi="Georgia"/>
          <w:color w:val="877B6C"/>
          <w:sz w:val="19"/>
          <w:szCs w:val="19"/>
        </w:rPr>
        <w:t xml:space="preserve">The keystone of her model</w:t>
      </w:r>
    </w:p>
    <w:p>
      <w:pPr>
        <w:spacing w:after="170" w:before="0" w:line="312" w:lineRule="auto"/>
      </w:pPr>
      <w:r>
        <w:rPr>
          <w:rFonts w:ascii="Georgia" w:cs="Georgia" w:eastAsia="Georgia" w:hAnsi="Georgia"/>
          <w:color w:val="2B2622"/>
          <w:sz w:val="23"/>
          <w:szCs w:val="23"/>
        </w:rPr>
        <w:t xml:space="preserve">Change gathers quietly, then crosses all at once, at a threshold. Her whole craft is knowing where that threshold is, and refusing to force what is not yet ready to cross.</w:t>
      </w:r>
    </w:p>
    <w:p>
      <w:pPr>
        <w:pBdr>
          <w:left w:val="single" w:color="A65A22" w:sz="18" w:space="14"/>
        </w:pBdr>
        <w:shd w:fill="F4EEE3" w:color="auto" w:val="clear"/>
        <w:spacing w:after="90" w:before="60" w:line="300" w:lineRule="auto"/>
        <w:ind w:left="240" w:right="240"/>
      </w:pPr>
      <w:r>
        <w:rPr>
          <w:rFonts w:ascii="Georgia" w:cs="Georgia" w:eastAsia="Georgia" w:hAnsi="Georgia"/>
          <w:b/>
          <w:bCs/>
          <w:color w:val="A65A22"/>
          <w:spacing w:val="50"/>
          <w:sz w:val="16"/>
          <w:szCs w:val="16"/>
        </w:rPr>
        <w:t xml:space="preserve">WORKING MARGIN · FOR SCARLET</w:t>
      </w:r>
    </w:p>
    <w:p>
      <w:pPr>
        <w:pBdr>
          <w:left w:val="single" w:color="A65A22" w:sz="18" w:space="14"/>
        </w:pBdr>
        <w:shd w:fill="F4EEE3" w:color="auto" w:val="clear"/>
        <w:spacing w:after="90" w:before="0" w:line="300" w:lineRule="auto"/>
        <w:ind w:left="240" w:right="240"/>
      </w:pPr>
      <w:r>
        <w:rPr>
          <w:rFonts w:ascii="Georgia" w:cs="Georgia" w:eastAsia="Georgia" w:hAnsi="Georgia"/>
          <w:color w:val="5B5246"/>
          <w:sz w:val="21"/>
          <w:szCs w:val="21"/>
        </w:rPr>
        <w:t xml:space="preserve">This sentence is the trademark spine. Every downstream artefact (keynote, board brief, one-pager, website, bio) should descend from it. If the spine ever moves, everything moves with it, so we keep it fixed and we keep it short.</w:t>
      </w:r>
    </w:p>
    <w:p>
      <w:pPr>
        <w:pBdr>
          <w:left w:val="single" w:color="A65A22" w:sz="18" w:space="14"/>
        </w:pBdr>
        <w:shd w:fill="F4EEE3" w:color="auto" w:val="clear"/>
        <w:spacing w:after="200" w:before="0" w:line="300" w:lineRule="auto"/>
        <w:ind w:left="240" w:right="240"/>
      </w:pPr>
      <w:r>
        <w:rPr>
          <w:rFonts w:ascii="Georgia" w:cs="Georgia" w:eastAsia="Georgia" w:hAnsi="Georgia"/>
          <w:color w:val="5B5246"/>
          <w:sz w:val="21"/>
          <w:szCs w:val="21"/>
        </w:rPr>
        <w:t xml:space="preserve">When people ask what Nicole does, this is the answer underneath the job title. Lead with the human truth, then let the credentials prove it.</w:t>
      </w:r>
    </w:p>
    <w:p>
      <w:r>
        <w:br w:type="page"/>
      </w:r>
    </w:p>
    <w:p>
      <w:pPr>
        <w:spacing w:after="70" w:before="0"/>
      </w:pPr>
      <w:r>
        <w:rPr>
          <w:rFonts w:ascii="Georgia" w:cs="Georgia" w:eastAsia="Georgia" w:hAnsi="Georgia"/>
          <w:b/>
          <w:bCs/>
          <w:color w:val="A65A22"/>
          <w:spacing w:val="64"/>
          <w:sz w:val="18"/>
          <w:szCs w:val="18"/>
        </w:rPr>
        <w:t xml:space="preserve">SECTION TWO</w:t>
      </w:r>
    </w:p>
    <w:p>
      <w:pPr>
        <w:keepNext/>
        <w:pBdr>
          <w:bottom w:val="single" w:color="A65A22" w:sz="6" w:space="6"/>
        </w:pBdr>
        <w:spacing w:after="150" w:before="380"/>
      </w:pPr>
      <w:r>
        <w:rPr>
          <w:rFonts w:ascii="Georgia" w:cs="Georgia" w:eastAsia="Georgia" w:hAnsi="Georgia"/>
          <w:b/>
          <w:bCs/>
          <w:color w:val="0F4640"/>
          <w:spacing w:val="6"/>
          <w:sz w:val="30"/>
          <w:szCs w:val="30"/>
        </w:rPr>
        <w:t xml:space="preserve">The Why</w:t>
      </w:r>
    </w:p>
    <w:p>
      <w:pPr>
        <w:spacing w:after="170" w:before="0" w:line="312" w:lineRule="auto"/>
      </w:pPr>
      <w:r>
        <w:rPr>
          <w:rFonts w:ascii="Georgia" w:cs="Georgia" w:eastAsia="Georgia" w:hAnsi="Georgia"/>
          <w:color w:val="2B2622"/>
          <w:sz w:val="23"/>
          <w:szCs w:val="23"/>
        </w:rPr>
        <w:t xml:space="preserve">It began with a project on the hole in the ozone layer, and a decision a young Nicole made then: to work where she could have influence and impact, where she could get people to hear that we have to do things differently. It deepened with her children, and a quiet, non-negotiable promise that their children would not inherit the damage.</w:t>
      </w:r>
    </w:p>
    <w:p>
      <w:pPr>
        <w:spacing w:after="170" w:before="0" w:line="312" w:lineRule="auto"/>
      </w:pPr>
      <w:r>
        <w:rPr>
          <w:rFonts w:ascii="Georgia" w:cs="Georgia" w:eastAsia="Georgia" w:hAnsi="Georgia"/>
          <w:color w:val="2B2622"/>
          <w:sz w:val="23"/>
          <w:szCs w:val="23"/>
        </w:rPr>
        <w:t xml:space="preserve">Then, recently, the why turned again. Nicole came through her own trauma and found the half of the mission she had been missing. In her own words:</w:t>
      </w:r>
    </w:p>
    <w:p>
      <w:pPr>
        <w:pBdr>
          <w:left w:val="single" w:color="0F4640" w:sz="22" w:space="14"/>
        </w:pBdr>
        <w:shd w:fill="F4EEE3" w:color="auto" w:val="clear"/>
        <w:spacing w:after="30" w:before="80" w:line="300" w:lineRule="auto"/>
        <w:ind w:left="360" w:right="300"/>
      </w:pPr>
      <w:r>
        <w:rPr>
          <w:rFonts w:ascii="Georgia" w:cs="Georgia" w:eastAsia="Georgia" w:hAnsi="Georgia"/>
          <w:i/>
          <w:iCs/>
          <w:color w:val="2B2622"/>
          <w:sz w:val="27"/>
          <w:szCs w:val="27"/>
        </w:rPr>
        <w:t xml:space="preserve">Without clarity about what my trauma is, I’m limited. If I’m holding my stuff, I’m going to give it back to everything I touch.</w:t>
      </w:r>
    </w:p>
    <w:p>
      <w:pPr>
        <w:spacing w:after="200" w:before="0"/>
        <w:ind w:left="360"/>
      </w:pPr>
      <w:r>
        <w:rPr>
          <w:rFonts w:ascii="Georgia" w:cs="Georgia" w:eastAsia="Georgia" w:hAnsi="Georgia"/>
          <w:color w:val="877B6C"/>
          <w:sz w:val="19"/>
          <w:szCs w:val="19"/>
        </w:rPr>
        <w:t xml:space="preserve">Nicole, mission recording, September 2025</w:t>
      </w:r>
    </w:p>
    <w:p>
      <w:pPr>
        <w:spacing w:after="170" w:before="0" w:line="312" w:lineRule="auto"/>
      </w:pPr>
      <w:r>
        <w:rPr>
          <w:rFonts w:ascii="Georgia" w:cs="Georgia" w:eastAsia="Georgia" w:hAnsi="Georgia"/>
          <w:color w:val="2B2622"/>
          <w:sz w:val="23"/>
          <w:szCs w:val="23"/>
        </w:rPr>
        <w:t xml:space="preserve">That was the turn. The planet cannot be healed by unhealed people. The work is human first. Help a person clear what is genuinely theirs to clear, and the change they go on to make in the world stops being littered with the very thing it was trying to fix.</w:t>
      </w:r>
    </w:p>
    <w:p>
      <w:pPr>
        <w:pBdr>
          <w:left w:val="single" w:color="A65A22" w:sz="18" w:space="14"/>
        </w:pBdr>
        <w:shd w:fill="F4EEE3" w:color="auto" w:val="clear"/>
        <w:spacing w:after="90" w:before="60" w:line="300" w:lineRule="auto"/>
        <w:ind w:left="240" w:right="240"/>
      </w:pPr>
      <w:r>
        <w:rPr>
          <w:rFonts w:ascii="Georgia" w:cs="Georgia" w:eastAsia="Georgia" w:hAnsi="Georgia"/>
          <w:b/>
          <w:bCs/>
          <w:color w:val="A65A22"/>
          <w:spacing w:val="50"/>
          <w:sz w:val="16"/>
          <w:szCs w:val="16"/>
        </w:rPr>
        <w:t xml:space="preserve">WORKING MARGIN · FOR SCARLET</w:t>
      </w:r>
    </w:p>
    <w:p>
      <w:pPr>
        <w:pBdr>
          <w:left w:val="single" w:color="A65A22" w:sz="18" w:space="14"/>
        </w:pBdr>
        <w:shd w:fill="F4EEE3" w:color="auto" w:val="clear"/>
        <w:spacing w:after="90" w:before="0" w:line="300" w:lineRule="auto"/>
        <w:ind w:left="240" w:right="240"/>
      </w:pPr>
      <w:r>
        <w:rPr>
          <w:rFonts w:ascii="Georgia" w:cs="Georgia" w:eastAsia="Georgia" w:hAnsi="Georgia"/>
          <w:color w:val="5B5246"/>
          <w:sz w:val="21"/>
          <w:szCs w:val="21"/>
        </w:rPr>
        <w:t xml:space="preserve">This is the emotional core, and it is tender. Publicly, lead with the ozone-to-children arc and the human-first principle. Hold the rawest trauma language for rooms that have earned it.</w:t>
      </w:r>
    </w:p>
    <w:p>
      <w:pPr>
        <w:pBdr>
          <w:left w:val="single" w:color="A65A22" w:sz="18" w:space="14"/>
        </w:pBdr>
        <w:shd w:fill="F4EEE3" w:color="auto" w:val="clear"/>
        <w:spacing w:after="200" w:before="0" w:line="300" w:lineRule="auto"/>
        <w:ind w:left="240" w:right="240"/>
      </w:pPr>
      <w:r>
        <w:rPr>
          <w:rFonts w:ascii="Georgia" w:cs="Georgia" w:eastAsia="Georgia" w:hAnsi="Georgia"/>
          <w:color w:val="5B5246"/>
          <w:sz w:val="21"/>
          <w:szCs w:val="21"/>
        </w:rPr>
        <w:t xml:space="preserve">The principle travels everywhere. The personal detail is rationed. That rationing is not hiding; it is composure, which is on-brand for her.</w:t>
      </w:r>
    </w:p>
    <w:p>
      <w:r>
        <w:br w:type="page"/>
      </w:r>
    </w:p>
    <w:p>
      <w:pPr>
        <w:spacing w:after="70" w:before="0"/>
      </w:pPr>
      <w:r>
        <w:rPr>
          <w:rFonts w:ascii="Georgia" w:cs="Georgia" w:eastAsia="Georgia" w:hAnsi="Georgia"/>
          <w:b/>
          <w:bCs/>
          <w:color w:val="A65A22"/>
          <w:spacing w:val="64"/>
          <w:sz w:val="18"/>
          <w:szCs w:val="18"/>
        </w:rPr>
        <w:t xml:space="preserve">SECTION THREE</w:t>
      </w:r>
    </w:p>
    <w:p>
      <w:pPr>
        <w:keepNext/>
        <w:pBdr>
          <w:bottom w:val="single" w:color="A65A22" w:sz="6" w:space="6"/>
        </w:pBdr>
        <w:spacing w:after="150" w:before="380"/>
      </w:pPr>
      <w:r>
        <w:rPr>
          <w:rFonts w:ascii="Georgia" w:cs="Georgia" w:eastAsia="Georgia" w:hAnsi="Georgia"/>
          <w:b/>
          <w:bCs/>
          <w:color w:val="0F4640"/>
          <w:spacing w:val="6"/>
          <w:sz w:val="30"/>
          <w:szCs w:val="30"/>
        </w:rPr>
        <w:t xml:space="preserve">Who She Has Become</w:t>
      </w:r>
    </w:p>
    <w:p>
      <w:pPr>
        <w:spacing w:after="170" w:before="0" w:line="312" w:lineRule="auto"/>
      </w:pPr>
      <w:r>
        <w:rPr>
          <w:rFonts w:ascii="Georgia" w:cs="Georgia" w:eastAsia="Georgia" w:hAnsi="Georgia"/>
          <w:color w:val="2B2622"/>
          <w:sz w:val="23"/>
          <w:szCs w:val="23"/>
        </w:rPr>
        <w:t xml:space="preserve">Read her record one way and it looks like a portfolio. Western Australia’s first twenty-year State Infrastructure Strategy. Australia’s first cross-sector Net Zero collaboration for infrastructure, with government, industry and community around a table that had never existed. The first federally mandated review of Infrastructure Australia. Board after board. A lot of things, in a lot of rooms.</w:t>
      </w:r>
    </w:p>
    <w:p>
      <w:pPr>
        <w:spacing w:after="170" w:before="0" w:line="312" w:lineRule="auto"/>
      </w:pPr>
      <w:r>
        <w:rPr>
          <w:rFonts w:ascii="Georgia" w:cs="Georgia" w:eastAsia="Georgia" w:hAnsi="Georgia"/>
          <w:color w:val="2B2622"/>
          <w:sz w:val="23"/>
          <w:szCs w:val="23"/>
        </w:rPr>
        <w:t xml:space="preserve">Read it another way and it is one move, repeated. She walks into a room of capable, well-intentioned people who can all feel that something is off and will not say it. She names it. Then she stays, long enough to compose the conditions where they stop defending positions and start moving together.</w:t>
      </w:r>
    </w:p>
    <w:p>
      <w:pPr>
        <w:spacing w:after="170" w:before="0" w:line="312" w:lineRule="auto"/>
      </w:pPr>
      <w:r>
        <w:rPr>
          <w:rFonts w:ascii="Georgia" w:cs="Georgia" w:eastAsia="Georgia" w:hAnsi="Georgia"/>
          <w:color w:val="2B2622"/>
          <w:sz w:val="23"/>
          <w:szCs w:val="23"/>
        </w:rPr>
        <w:t xml:space="preserve">Her own name for this is exact: </w:t>
      </w:r>
      <w:r>
        <w:rPr>
          <w:rFonts w:ascii="Georgia" w:cs="Georgia" w:eastAsia="Georgia" w:hAnsi="Georgia"/>
          <w:b/>
          <w:bCs/>
          <w:color w:val="9A4A2C"/>
          <w:sz w:val="23"/>
          <w:szCs w:val="23"/>
        </w:rPr>
        <w:t xml:space="preserve">Systems Transition Broker.</w:t>
      </w:r>
      <w:r>
        <w:rPr>
          <w:rFonts w:ascii="Georgia" w:cs="Georgia" w:eastAsia="Georgia" w:hAnsi="Georgia"/>
          <w:color w:val="2B2622"/>
          <w:sz w:val="23"/>
          <w:szCs w:val="23"/>
        </w:rPr>
        <w:t xml:space="preserve"> She takes a complex situation and a disparate group, and brokers the transition from where they are to where they could go.</w:t>
      </w:r>
    </w:p>
    <w:p>
      <w:pPr>
        <w:pBdr>
          <w:left w:val="single" w:color="0F4640" w:sz="22" w:space="14"/>
        </w:pBdr>
        <w:shd w:fill="F4EEE3" w:color="auto" w:val="clear"/>
        <w:spacing w:after="30" w:before="80" w:line="300" w:lineRule="auto"/>
        <w:ind w:left="360" w:right="300"/>
      </w:pPr>
      <w:r>
        <w:rPr>
          <w:rFonts w:ascii="Georgia" w:cs="Georgia" w:eastAsia="Georgia" w:hAnsi="Georgia"/>
          <w:i/>
          <w:iCs/>
          <w:color w:val="2B2622"/>
          <w:sz w:val="27"/>
          <w:szCs w:val="27"/>
        </w:rPr>
        <w:t xml:space="preserve">The systems holding the planet are not broken. They are working exactly as they were built to.</w:t>
      </w:r>
    </w:p>
    <w:p>
      <w:pPr>
        <w:spacing w:after="200" w:before="0"/>
        <w:ind w:left="360"/>
      </w:pPr>
      <w:r>
        <w:rPr>
          <w:rFonts w:ascii="Georgia" w:cs="Georgia" w:eastAsia="Georgia" w:hAnsi="Georgia"/>
          <w:color w:val="877B6C"/>
          <w:sz w:val="19"/>
          <w:szCs w:val="19"/>
        </w:rPr>
        <w:t xml:space="preserve">Her reframe, from the model</w:t>
      </w:r>
    </w:p>
    <w:p>
      <w:pPr>
        <w:spacing w:after="170" w:before="0" w:line="312" w:lineRule="auto"/>
      </w:pPr>
      <w:r>
        <w:rPr>
          <w:rFonts w:ascii="Georgia" w:cs="Georgia" w:eastAsia="Georgia" w:hAnsi="Georgia"/>
          <w:color w:val="2B2622"/>
          <w:sz w:val="23"/>
          <w:szCs w:val="23"/>
        </w:rPr>
        <w:t xml:space="preserve">That reframe changes the job. The work is not to fix what is broken. It is to design new architecture for what the world now requires.</w:t>
      </w:r>
    </w:p>
    <w:p>
      <w:pPr>
        <w:pBdr>
          <w:left w:val="single" w:color="A65A22" w:sz="18" w:space="14"/>
        </w:pBdr>
        <w:shd w:fill="F4EEE3" w:color="auto" w:val="clear"/>
        <w:spacing w:after="90" w:before="60" w:line="300" w:lineRule="auto"/>
        <w:ind w:left="240" w:right="240"/>
      </w:pPr>
      <w:r>
        <w:rPr>
          <w:rFonts w:ascii="Georgia" w:cs="Georgia" w:eastAsia="Georgia" w:hAnsi="Georgia"/>
          <w:b/>
          <w:bCs/>
          <w:color w:val="A65A22"/>
          <w:spacing w:val="50"/>
          <w:sz w:val="16"/>
          <w:szCs w:val="16"/>
        </w:rPr>
        <w:t xml:space="preserve">WORKING MARGIN · FOR SCARLET</w:t>
      </w:r>
    </w:p>
    <w:p>
      <w:pPr>
        <w:pBdr>
          <w:left w:val="single" w:color="A65A22" w:sz="18" w:space="14"/>
        </w:pBdr>
        <w:shd w:fill="F4EEE3" w:color="auto" w:val="clear"/>
        <w:spacing w:after="90" w:before="0" w:line="300" w:lineRule="auto"/>
        <w:ind w:left="240" w:right="240"/>
      </w:pPr>
      <w:r>
        <w:rPr>
          <w:rFonts w:ascii="Georgia" w:cs="Georgia" w:eastAsia="Georgia" w:hAnsi="Georgia"/>
          <w:color w:val="5B5246"/>
          <w:sz w:val="21"/>
          <w:szCs w:val="21"/>
        </w:rPr>
        <w:t xml:space="preserve">The portfolio is not clutter to cut. It is the evidence. Twenty years of doing all the things is exactly what earns her the right to claim the one thing.</w:t>
      </w:r>
    </w:p>
    <w:p>
      <w:pPr>
        <w:pBdr>
          <w:left w:val="single" w:color="A65A22" w:sz="18" w:space="14"/>
        </w:pBdr>
        <w:shd w:fill="F4EEE3" w:color="auto" w:val="clear"/>
        <w:spacing w:after="200" w:before="0" w:line="300" w:lineRule="auto"/>
        <w:ind w:left="240" w:right="240"/>
      </w:pPr>
      <w:r>
        <w:rPr>
          <w:rFonts w:ascii="Georgia" w:cs="Georgia" w:eastAsia="Georgia" w:hAnsi="Georgia"/>
          <w:color w:val="5B5246"/>
          <w:sz w:val="21"/>
          <w:szCs w:val="21"/>
        </w:rPr>
        <w:t xml:space="preserve">Position the breadth as proof, never as the identity. The identity is the single pattern underneath it. This is how we resolve her tension between loving the portfolio and needing to be known for one thing: she does not lose the portfolio, she reveals its spine.</w:t>
      </w:r>
    </w:p>
    <w:p>
      <w:r>
        <w:br w:type="page"/>
      </w:r>
    </w:p>
    <w:p>
      <w:pPr>
        <w:spacing w:after="70" w:before="0"/>
      </w:pPr>
      <w:r>
        <w:rPr>
          <w:rFonts w:ascii="Georgia" w:cs="Georgia" w:eastAsia="Georgia" w:hAnsi="Georgia"/>
          <w:b/>
          <w:bCs/>
          <w:color w:val="A65A22"/>
          <w:spacing w:val="64"/>
          <w:sz w:val="18"/>
          <w:szCs w:val="18"/>
        </w:rPr>
        <w:t xml:space="preserve">SECTION FOUR</w:t>
      </w:r>
    </w:p>
    <w:p>
      <w:pPr>
        <w:keepNext/>
        <w:pBdr>
          <w:bottom w:val="single" w:color="A65A22" w:sz="6" w:space="6"/>
        </w:pBdr>
        <w:spacing w:after="150" w:before="380"/>
      </w:pPr>
      <w:r>
        <w:rPr>
          <w:rFonts w:ascii="Georgia" w:cs="Georgia" w:eastAsia="Georgia" w:hAnsi="Georgia"/>
          <w:b/>
          <w:bCs/>
          <w:color w:val="0F4640"/>
          <w:spacing w:val="6"/>
          <w:sz w:val="30"/>
          <w:szCs w:val="30"/>
        </w:rPr>
        <w:t xml:space="preserve">The Throughline</w:t>
      </w:r>
    </w:p>
    <w:p>
      <w:pPr>
        <w:spacing w:after="170" w:before="0" w:line="312" w:lineRule="auto"/>
      </w:pPr>
      <w:r>
        <w:rPr>
          <w:rFonts w:ascii="Georgia" w:cs="Georgia" w:eastAsia="Georgia" w:hAnsi="Georgia"/>
          <w:color w:val="2B2622"/>
          <w:sz w:val="23"/>
          <w:szCs w:val="23"/>
        </w:rPr>
        <w:t xml:space="preserve">Twenty years inside infrastructure, governance and climate taught Nicole one pattern: systems move the way people move, and people move when someone composes the conditions for honesty and trust. She is the person who names what a room can feel but will not say, and then stays long enough for something real to grow.</w:t>
      </w:r>
    </w:p>
    <w:p>
      <w:pPr>
        <w:spacing w:after="170" w:before="0" w:line="312" w:lineRule="auto"/>
      </w:pPr>
      <w:r>
        <w:rPr>
          <w:rFonts w:ascii="Georgia" w:cs="Georgia" w:eastAsia="Georgia" w:hAnsi="Georgia"/>
          <w:color w:val="2B2622"/>
          <w:sz w:val="23"/>
          <w:szCs w:val="23"/>
        </w:rPr>
        <w:t xml:space="preserve">That is the throughline. The titles are evidence of it. Her model, The Threshold, is the teaching of it. The mission is the reason for it. Everything she is and does can hang off this one line:</w:t>
      </w:r>
    </w:p>
    <w:p>
      <w:pPr>
        <w:pBdr>
          <w:top w:val="single" w:color="A65A22" w:sz="4" w:space="10"/>
          <w:bottom w:val="single" w:color="A65A22" w:sz="4" w:space="10"/>
        </w:pBdr>
        <w:spacing w:after="220" w:before="200"/>
        <w:jc w:val="center"/>
      </w:pPr>
      <w:r>
        <w:rPr>
          <w:rFonts w:ascii="Georgia" w:cs="Georgia" w:eastAsia="Georgia" w:hAnsi="Georgia"/>
          <w:b/>
          <w:bCs/>
          <w:i/>
          <w:iCs/>
          <w:color w:val="0F4640"/>
          <w:sz w:val="32"/>
          <w:szCs w:val="32"/>
        </w:rPr>
        <w:t xml:space="preserve">She keeps the threshold. Change crosses when it is ready.</w:t>
      </w:r>
    </w:p>
    <w:p>
      <w:r>
        <w:br w:type="page"/>
      </w:r>
    </w:p>
    <w:p>
      <w:pPr>
        <w:spacing w:after="70" w:before="0"/>
      </w:pPr>
      <w:r>
        <w:rPr>
          <w:rFonts w:ascii="Georgia" w:cs="Georgia" w:eastAsia="Georgia" w:hAnsi="Georgia"/>
          <w:b/>
          <w:bCs/>
          <w:color w:val="A65A22"/>
          <w:spacing w:val="64"/>
          <w:sz w:val="18"/>
          <w:szCs w:val="18"/>
        </w:rPr>
        <w:t xml:space="preserve">SECTION FIVE</w:t>
      </w:r>
    </w:p>
    <w:p>
      <w:pPr>
        <w:keepNext/>
        <w:pBdr>
          <w:bottom w:val="single" w:color="A65A22" w:sz="6" w:space="6"/>
        </w:pBdr>
        <w:spacing w:after="150" w:before="380"/>
      </w:pPr>
      <w:r>
        <w:rPr>
          <w:rFonts w:ascii="Georgia" w:cs="Georgia" w:eastAsia="Georgia" w:hAnsi="Georgia"/>
          <w:b/>
          <w:bCs/>
          <w:color w:val="0F4640"/>
          <w:spacing w:val="6"/>
          <w:sz w:val="30"/>
          <w:szCs w:val="30"/>
        </w:rPr>
        <w:t xml:space="preserve">The Language She Owns</w:t>
      </w:r>
    </w:p>
    <w:p>
      <w:pPr>
        <w:spacing w:after="170" w:before="0" w:line="312" w:lineRule="auto"/>
      </w:pPr>
      <w:r>
        <w:rPr>
          <w:rFonts w:ascii="Georgia" w:cs="Georgia" w:eastAsia="Georgia" w:hAnsi="Georgia"/>
          <w:color w:val="2B2622"/>
          <w:sz w:val="23"/>
          <w:szCs w:val="23"/>
        </w:rPr>
        <w:t xml:space="preserve">A thought leader becomes known for a small number of phrases, said the same way, often enough that other people begin to repeat them back. These are Nicole’s. Consistency is the whole strategy. Say them the same way every time.</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The Threshold.</w:t>
      </w:r>
      <w:r>
        <w:rPr>
          <w:rFonts w:ascii="Georgia" w:cs="Georgia" w:eastAsia="Georgia" w:hAnsi="Georgia"/>
          <w:color w:val="2B2622"/>
          <w:sz w:val="23"/>
          <w:szCs w:val="23"/>
        </w:rPr>
        <w:t xml:space="preserve"> The name of her model. She keeps the conditions under which change can cross.</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Readiness before access.</w:t>
      </w:r>
      <w:r>
        <w:rPr>
          <w:rFonts w:ascii="Georgia" w:cs="Georgia" w:eastAsia="Georgia" w:hAnsi="Georgia"/>
          <w:color w:val="2B2622"/>
          <w:sz w:val="23"/>
          <w:szCs w:val="23"/>
        </w:rPr>
        <w:t xml:space="preserve"> She will not hand over the answer, or the people she knows, until the readiness is real.</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Systems Transition Broker.</w:t>
      </w:r>
      <w:r>
        <w:rPr>
          <w:rFonts w:ascii="Georgia" w:cs="Georgia" w:eastAsia="Georgia" w:hAnsi="Georgia"/>
          <w:color w:val="2B2622"/>
          <w:sz w:val="23"/>
          <w:szCs w:val="23"/>
        </w:rPr>
        <w:t xml:space="preserve"> What she is, in three words.</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Leadership isn’t heroism. It’s habitat design.</w:t>
      </w:r>
      <w:r>
        <w:rPr>
          <w:rFonts w:ascii="Georgia" w:cs="Georgia" w:eastAsia="Georgia" w:hAnsi="Georgia"/>
          <w:color w:val="2B2622"/>
          <w:sz w:val="23"/>
          <w:szCs w:val="23"/>
        </w:rPr>
        <w:t xml:space="preserve"> From her own speech. Her clearest statement of what a leader actually does: not perform certainty, but build the conditions others can grow in.</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Wiser, not louder.</w:t>
      </w:r>
      <w:r>
        <w:rPr>
          <w:rFonts w:ascii="Georgia" w:cs="Georgia" w:eastAsia="Georgia" w:hAnsi="Georgia"/>
          <w:color w:val="2B2622"/>
          <w:sz w:val="23"/>
          <w:szCs w:val="23"/>
        </w:rPr>
        <w:t xml:space="preserve"> Institutions under strain do not need louder leadership. They need wiser leadership.</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Progress measured in trust, not announcements.</w:t>
      </w:r>
      <w:r>
        <w:rPr>
          <w:rFonts w:ascii="Georgia" w:cs="Georgia" w:eastAsia="Georgia" w:hAnsi="Georgia"/>
          <w:color w:val="2B2622"/>
          <w:sz w:val="23"/>
          <w:szCs w:val="23"/>
        </w:rPr>
        <w:t xml:space="preserve"> Her test for whether change is real.</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The instrument is the room.</w:t>
      </w:r>
      <w:r>
        <w:rPr>
          <w:rFonts w:ascii="Georgia" w:cs="Georgia" w:eastAsia="Georgia" w:hAnsi="Georgia"/>
          <w:color w:val="2B2622"/>
          <w:sz w:val="23"/>
          <w:szCs w:val="23"/>
        </w:rPr>
        <w:t xml:space="preserve"> Who is at the table shapes what is possible before a word is spoken.</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Sense, Design, Shift.</w:t>
      </w:r>
      <w:r>
        <w:rPr>
          <w:rFonts w:ascii="Georgia" w:cs="Georgia" w:eastAsia="Georgia" w:hAnsi="Georgia"/>
          <w:color w:val="2B2622"/>
          <w:sz w:val="23"/>
          <w:szCs w:val="23"/>
        </w:rPr>
        <w:t xml:space="preserve"> The three moves of the method, in order.</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Coherence, Coalition, Capacity.</w:t>
      </w:r>
      <w:r>
        <w:rPr>
          <w:rFonts w:ascii="Georgia" w:cs="Georgia" w:eastAsia="Georgia" w:hAnsi="Georgia"/>
          <w:color w:val="2B2622"/>
          <w:sz w:val="23"/>
          <w:szCs w:val="23"/>
        </w:rPr>
        <w:t xml:space="preserve"> The three things the work produces, in sequence. Each one enables the next.</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Staying.</w:t>
      </w:r>
      <w:r>
        <w:rPr>
          <w:rFonts w:ascii="Georgia" w:cs="Georgia" w:eastAsia="Georgia" w:hAnsi="Georgia"/>
          <w:color w:val="2B2622"/>
          <w:sz w:val="23"/>
          <w:szCs w:val="23"/>
        </w:rPr>
        <w:t xml:space="preserve"> The thousand small, private decisions not to give up. Her most honest definition of leadership.</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Perception is intelligence.</w:t>
      </w:r>
      <w:r>
        <w:rPr>
          <w:rFonts w:ascii="Georgia" w:cs="Georgia" w:eastAsia="Georgia" w:hAnsi="Georgia"/>
          <w:color w:val="2B2622"/>
          <w:sz w:val="23"/>
          <w:szCs w:val="23"/>
        </w:rPr>
        <w:t xml:space="preserve"> What gets called sensitivity is really the capacity to feel misalignment before anyone else does.</w:t>
      </w:r>
    </w:p>
    <w:p>
      <w:pPr>
        <w:pBdr>
          <w:left w:val="single" w:color="A65A22" w:sz="18" w:space="14"/>
        </w:pBdr>
        <w:shd w:fill="F4EEE3" w:color="auto" w:val="clear"/>
        <w:spacing w:after="90" w:before="60" w:line="300" w:lineRule="auto"/>
        <w:ind w:left="240" w:right="240"/>
      </w:pPr>
      <w:r>
        <w:rPr>
          <w:rFonts w:ascii="Georgia" w:cs="Georgia" w:eastAsia="Georgia" w:hAnsi="Georgia"/>
          <w:b/>
          <w:bCs/>
          <w:color w:val="A65A22"/>
          <w:spacing w:val="50"/>
          <w:sz w:val="16"/>
          <w:szCs w:val="16"/>
        </w:rPr>
        <w:t xml:space="preserve">WORKING MARGIN · FOR SCARLET</w:t>
      </w:r>
    </w:p>
    <w:p>
      <w:pPr>
        <w:pBdr>
          <w:left w:val="single" w:color="A65A22" w:sz="18" w:space="14"/>
        </w:pBdr>
        <w:shd w:fill="F4EEE3" w:color="auto" w:val="clear"/>
        <w:spacing w:after="90" w:before="0" w:line="300" w:lineRule="auto"/>
        <w:ind w:left="240" w:right="240"/>
      </w:pPr>
      <w:r>
        <w:rPr>
          <w:rFonts w:ascii="Georgia" w:cs="Georgia" w:eastAsia="Georgia" w:hAnsi="Georgia"/>
          <w:color w:val="5B5246"/>
          <w:sz w:val="21"/>
          <w:szCs w:val="21"/>
        </w:rPr>
        <w:t xml:space="preserve">Choose five of these to lead with for the first ninety days, then rotate the rest in. Over-repeat on purpose.</w:t>
      </w:r>
    </w:p>
    <w:p>
      <w:pPr>
        <w:pBdr>
          <w:left w:val="single" w:color="A65A22" w:sz="18" w:space="14"/>
        </w:pBdr>
        <w:shd w:fill="F4EEE3" w:color="auto" w:val="clear"/>
        <w:spacing w:after="200" w:before="0" w:line="300" w:lineRule="auto"/>
        <w:ind w:left="240" w:right="240"/>
      </w:pPr>
      <w:r>
        <w:rPr>
          <w:rFonts w:ascii="Georgia" w:cs="Georgia" w:eastAsia="Georgia" w:hAnsi="Georgia"/>
          <w:color w:val="5B5246"/>
          <w:sz w:val="21"/>
          <w:szCs w:val="21"/>
        </w:rPr>
        <w:t xml:space="preserve">The quiet goal: by month three, someone introduces Nicole using one of these lines without being prompted. That is the moment a message becomes a reputation.</w:t>
      </w:r>
    </w:p>
    <w:p>
      <w:r>
        <w:br w:type="page"/>
      </w:r>
    </w:p>
    <w:p>
      <w:pPr>
        <w:spacing w:after="70" w:before="0"/>
      </w:pPr>
      <w:r>
        <w:rPr>
          <w:rFonts w:ascii="Georgia" w:cs="Georgia" w:eastAsia="Georgia" w:hAnsi="Georgia"/>
          <w:b/>
          <w:bCs/>
          <w:color w:val="A65A22"/>
          <w:spacing w:val="64"/>
          <w:sz w:val="18"/>
          <w:szCs w:val="18"/>
        </w:rPr>
        <w:t xml:space="preserve">SECTION SIX</w:t>
      </w:r>
    </w:p>
    <w:p>
      <w:pPr>
        <w:keepNext/>
        <w:pBdr>
          <w:bottom w:val="single" w:color="A65A22" w:sz="6" w:space="6"/>
        </w:pBdr>
        <w:spacing w:after="150" w:before="380"/>
      </w:pPr>
      <w:r>
        <w:rPr>
          <w:rFonts w:ascii="Georgia" w:cs="Georgia" w:eastAsia="Georgia" w:hAnsi="Georgia"/>
          <w:b/>
          <w:bCs/>
          <w:color w:val="0F4640"/>
          <w:spacing w:val="6"/>
          <w:sz w:val="30"/>
          <w:szCs w:val="30"/>
        </w:rPr>
        <w:t xml:space="preserve">The Instrument Underneath: Reading Readiness</w:t>
      </w:r>
    </w:p>
    <w:p>
      <w:pPr>
        <w:spacing w:after="170" w:before="0" w:line="312" w:lineRule="auto"/>
      </w:pPr>
      <w:r>
        <w:rPr>
          <w:rFonts w:ascii="Georgia" w:cs="Georgia" w:eastAsia="Georgia" w:hAnsi="Georgia"/>
          <w:color w:val="2B2622"/>
          <w:sz w:val="23"/>
          <w:szCs w:val="23"/>
        </w:rPr>
        <w:t xml:space="preserve">There is one more piece, and it may be the most original thing she has. Underneath Sense, before any strategy, sits a discernment most leaders skip. She reads readiness. She can feel the exact moment a person or a room is able to be changed by what she could give them, and she refuses to give it a moment before.</w:t>
      </w:r>
    </w:p>
    <w:p>
      <w:pPr>
        <w:spacing w:after="170" w:before="0" w:line="312" w:lineRule="auto"/>
      </w:pPr>
      <w:r>
        <w:rPr>
          <w:rFonts w:ascii="Georgia" w:cs="Georgia" w:eastAsia="Georgia" w:hAnsi="Georgia"/>
          <w:color w:val="2B2622"/>
          <w:sz w:val="23"/>
          <w:szCs w:val="23"/>
        </w:rPr>
        <w:t xml:space="preserve">This is the difference between a spike and a shift. Hand someone the answer, the strategy, or the introduction before they are ready, and they take it, feel the lift, and revert unchanged. Offer the same thing at the threshold, once the readiness is real, and it lands as a catalyst they do not forget. She has watched both outcomes hundreds of times, so she guards the timing as carefully as the content.</w:t>
      </w:r>
    </w:p>
    <w:p>
      <w:pPr>
        <w:spacing w:after="170" w:before="0" w:line="312" w:lineRule="auto"/>
      </w:pPr>
      <w:r>
        <w:rPr>
          <w:rFonts w:ascii="Georgia" w:cs="Georgia" w:eastAsia="Georgia" w:hAnsi="Georgia"/>
          <w:color w:val="2B2622"/>
          <w:sz w:val="23"/>
          <w:szCs w:val="23"/>
        </w:rPr>
        <w:t xml:space="preserve">And she holds this as a steward, not a judge. She does not decide who deserves to cross. She sets the stage, holds the boundary, names what readiness would look like, and lets each person meet it in their own time. The crossing is theirs.</w:t>
      </w:r>
    </w:p>
    <w:p>
      <w:pPr>
        <w:spacing w:after="170" w:before="0" w:line="312" w:lineRule="auto"/>
      </w:pPr>
      <w:r>
        <w:rPr>
          <w:rFonts w:ascii="Georgia" w:cs="Georgia" w:eastAsia="Georgia" w:hAnsi="Georgia"/>
          <w:color w:val="2B2622"/>
          <w:sz w:val="23"/>
          <w:szCs w:val="23"/>
        </w:rPr>
        <w:t xml:space="preserve">A working name for this discernment: </w:t>
      </w:r>
      <w:r>
        <w:rPr>
          <w:rFonts w:ascii="Georgia" w:cs="Georgia" w:eastAsia="Georgia" w:hAnsi="Georgia"/>
          <w:b/>
          <w:bCs/>
          <w:color w:val="9A4A2C"/>
          <w:sz w:val="23"/>
          <w:szCs w:val="23"/>
        </w:rPr>
        <w:t xml:space="preserve">reading readiness.</w:t>
      </w:r>
    </w:p>
    <w:p>
      <w:pPr>
        <w:pBdr>
          <w:left w:val="single" w:color="A65A22" w:sz="18" w:space="14"/>
        </w:pBdr>
        <w:shd w:fill="F4EEE3" w:color="auto" w:val="clear"/>
        <w:spacing w:after="90" w:before="60" w:line="300" w:lineRule="auto"/>
        <w:ind w:left="240" w:right="240"/>
      </w:pPr>
      <w:r>
        <w:rPr>
          <w:rFonts w:ascii="Georgia" w:cs="Georgia" w:eastAsia="Georgia" w:hAnsi="Georgia"/>
          <w:b/>
          <w:bCs/>
          <w:color w:val="A65A22"/>
          <w:spacing w:val="50"/>
          <w:sz w:val="16"/>
          <w:szCs w:val="16"/>
        </w:rPr>
        <w:t xml:space="preserve">WORKING MARGIN · FOR SCARLET</w:t>
      </w:r>
    </w:p>
    <w:p>
      <w:pPr>
        <w:pBdr>
          <w:left w:val="single" w:color="A65A22" w:sz="18" w:space="14"/>
        </w:pBdr>
        <w:shd w:fill="F4EEE3" w:color="auto" w:val="clear"/>
        <w:spacing w:after="90" w:before="0" w:line="300" w:lineRule="auto"/>
        <w:ind w:left="240" w:right="240"/>
      </w:pPr>
      <w:r>
        <w:rPr>
          <w:rFonts w:ascii="Georgia" w:cs="Georgia" w:eastAsia="Georgia" w:hAnsi="Georgia"/>
          <w:color w:val="5B5246"/>
          <w:sz w:val="21"/>
          <w:szCs w:val="21"/>
        </w:rPr>
        <w:t xml:space="preserve">This is the real differentiator, and it reframes her value. She is not paid for the rolodex or the answer. She is paid for the discernment that knows when either will actually take. That is far harder to find, and far harder to copy.</w:t>
      </w:r>
    </w:p>
    <w:p>
      <w:pPr>
        <w:pBdr>
          <w:left w:val="single" w:color="A65A22" w:sz="18" w:space="14"/>
        </w:pBdr>
        <w:shd w:fill="F4EEE3" w:color="auto" w:val="clear"/>
        <w:spacing w:after="200" w:before="0" w:line="300" w:lineRule="auto"/>
        <w:ind w:left="240" w:right="240"/>
      </w:pPr>
      <w:r>
        <w:rPr>
          <w:rFonts w:ascii="Georgia" w:cs="Georgia" w:eastAsia="Georgia" w:hAnsi="Georgia"/>
          <w:color w:val="5B5246"/>
          <w:sz w:val="21"/>
          <w:szCs w:val="21"/>
        </w:rPr>
        <w:t xml:space="preserve">It also protects her. Holding the threshold means she stops spending her energy and her network on people who are not ready, which is the quiet leak we are closing.</w:t>
      </w:r>
    </w:p>
    <w:p>
      <w:r>
        <w:br w:type="page"/>
      </w:r>
    </w:p>
    <w:p>
      <w:pPr>
        <w:spacing w:after="70" w:before="0"/>
      </w:pPr>
      <w:r>
        <w:rPr>
          <w:rFonts w:ascii="Georgia" w:cs="Georgia" w:eastAsia="Georgia" w:hAnsi="Georgia"/>
          <w:b/>
          <w:bCs/>
          <w:color w:val="A65A22"/>
          <w:spacing w:val="64"/>
          <w:sz w:val="18"/>
          <w:szCs w:val="18"/>
        </w:rPr>
        <w:t xml:space="preserve">SECTION SEVEN</w:t>
      </w:r>
    </w:p>
    <w:p>
      <w:pPr>
        <w:keepNext/>
        <w:pBdr>
          <w:bottom w:val="single" w:color="A65A22" w:sz="6" w:space="6"/>
        </w:pBdr>
        <w:spacing w:after="150" w:before="380"/>
      </w:pPr>
      <w:r>
        <w:rPr>
          <w:rFonts w:ascii="Georgia" w:cs="Georgia" w:eastAsia="Georgia" w:hAnsi="Georgia"/>
          <w:b/>
          <w:bCs/>
          <w:color w:val="0F4640"/>
          <w:spacing w:val="6"/>
          <w:sz w:val="30"/>
          <w:szCs w:val="30"/>
        </w:rPr>
        <w:t xml:space="preserve">The Edges of the Message</w:t>
      </w:r>
    </w:p>
    <w:p>
      <w:pPr>
        <w:spacing w:after="170" w:before="0" w:line="312" w:lineRule="auto"/>
      </w:pPr>
      <w:r>
        <w:rPr>
          <w:rFonts w:ascii="Georgia" w:cs="Georgia" w:eastAsia="Georgia" w:hAnsi="Georgia"/>
          <w:color w:val="2B2622"/>
          <w:sz w:val="23"/>
          <w:szCs w:val="23"/>
        </w:rPr>
        <w:t xml:space="preserve">A clear message is protected as much by what it refuses as by what it claims. For Nicole, keep these out:</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Saviour language.</w:t>
      </w:r>
      <w:r>
        <w:rPr>
          <w:rFonts w:ascii="Georgia" w:cs="Georgia" w:eastAsia="Georgia" w:hAnsi="Georgia"/>
          <w:color w:val="2B2622"/>
          <w:sz w:val="23"/>
          <w:szCs w:val="23"/>
        </w:rPr>
        <w:t xml:space="preserve"> She flinched at the word army. She is not here to rescue; she is here to enable. The pronoun is we, not I.</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Hustle and announcement energy.</w:t>
      </w:r>
      <w:r>
        <w:rPr>
          <w:rFonts w:ascii="Georgia" w:cs="Georgia" w:eastAsia="Georgia" w:hAnsi="Georgia"/>
          <w:color w:val="2B2622"/>
          <w:sz w:val="23"/>
          <w:szCs w:val="23"/>
        </w:rPr>
        <w:t xml:space="preserve"> Louder, faster, more certain is the exact pattern she names as the problem. The brand cannot perform what she critiques.</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Guru positioning.</w:t>
      </w:r>
      <w:r>
        <w:rPr>
          <w:rFonts w:ascii="Georgia" w:cs="Georgia" w:eastAsia="Georgia" w:hAnsi="Georgia"/>
          <w:color w:val="2B2622"/>
          <w:sz w:val="23"/>
          <w:szCs w:val="23"/>
        </w:rPr>
        <w:t xml:space="preserve"> The model is built to outlive her and to make others capable, not dependent. Authority, yes. Pedestal, no.</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Polish and package.</w:t>
      </w:r>
      <w:r>
        <w:rPr>
          <w:rFonts w:ascii="Georgia" w:cs="Georgia" w:eastAsia="Georgia" w:hAnsi="Georgia"/>
          <w:color w:val="2B2622"/>
          <w:sz w:val="23"/>
          <w:szCs w:val="23"/>
        </w:rPr>
        <w:t xml:space="preserve"> Her presence is composed, not packaged. The work reveals what is already true; it does not manufacture something new.</w:t>
      </w:r>
    </w:p>
    <w:p>
      <w:pPr>
        <w:spacing w:after="120"/>
      </w:pPr>
    </w:p>
    <w:p>
      <w:pPr>
        <w:spacing w:after="170" w:before="0" w:line="312" w:lineRule="auto"/>
      </w:pPr>
      <w:r>
        <w:rPr>
          <w:rFonts w:ascii="Georgia" w:cs="Georgia" w:eastAsia="Georgia" w:hAnsi="Georgia"/>
          <w:b/>
          <w:bCs/>
          <w:color w:val="2B2622"/>
          <w:sz w:val="23"/>
          <w:szCs w:val="23"/>
        </w:rPr>
        <w:t xml:space="preserve">This is the spine. </w:t>
      </w:r>
      <w:r>
        <w:rPr>
          <w:rFonts w:ascii="Georgia" w:cs="Georgia" w:eastAsia="Georgia" w:hAnsi="Georgia"/>
          <w:color w:val="2B2622"/>
          <w:sz w:val="23"/>
          <w:szCs w:val="23"/>
        </w:rPr>
        <w:t xml:space="preserve">The ninety-day plan hangs off it, and the combined piece brings the two together.</w:t>
      </w:r>
    </w:p>
    <w:sectPr>
      <w:headerReference w:type="default" r:id="rId7"/>
      <w:headerReference w:type="first" r:id="rId8"/>
      <w:footerReference w:type="default" r:id="rId9"/>
      <w:pgSz w:w="12240" w:h="15840" w:orient="portrait"/>
      <w:pgMar w:top="1500" w:right="1640" w:bottom="1440" w:left="164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026"/>
      </w:tabs>
    </w:pPr>
    <w:r>
      <w:rPr>
        <w:rFonts w:ascii="Georgia" w:cs="Georgia" w:eastAsia="Georgia" w:hAnsi="Georgia"/>
        <w:color w:val="877B6C"/>
        <w:spacing w:val="30"/>
        <w:sz w:val="16"/>
        <w:szCs w:val="16"/>
      </w:rPr>
      <w:t xml:space="preserve">The Legacy Impact Studio</w:t>
    </w:r>
    <w:r>
      <w:rPr>
        <w:rFonts w:ascii="Georgia" w:cs="Georgia" w:eastAsia="Georgia" w:hAnsi="Georgia"/>
      </w:rPr>
      <w:t xml:space="preserve">	</w:t>
    </w:r>
    <w:r>
      <w:rPr>
        <w:rFonts w:ascii="Georgia" w:cs="Georgia" w:eastAsia="Georgia" w:hAnsi="Georgia"/>
        <w:color w:val="877B6C"/>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9CDBA" w:sz="3" w:space="6"/>
      </w:pBdr>
      <w:spacing w:after="0"/>
      <w:jc w:val="right"/>
    </w:pPr>
    <w:r>
      <w:rPr>
        <w:rFonts w:ascii="Georgia" w:cs="Georgia" w:eastAsia="Georgia" w:hAnsi="Georgia"/>
        <w:color w:val="877B6C"/>
        <w:spacing w:val="40"/>
        <w:sz w:val="15"/>
        <w:szCs w:val="15"/>
      </w:rPr>
      <w:t xml:space="preserve">NICOLE LOCKWOOD · THE ONE THING</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rPr>
        <w:rFonts w:ascii="Georgia" w:cs="Georgia" w:eastAsia="Georgia" w:hAnsi="Georgia"/>
        <w:color w:val="A65A2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2026-06-15T03:13:00.765Z</dcterms:created>
  <dcterms:modified xsi:type="dcterms:W3CDTF">2026-06-15T03:13:00.765Z</dcterms:modified>
</cp:coreProperties>
</file>

<file path=docProps/custom.xml><?xml version="1.0" encoding="utf-8"?>
<Properties xmlns="http://schemas.openxmlformats.org/officeDocument/2006/custom-properties" xmlns:vt="http://schemas.openxmlformats.org/officeDocument/2006/docPropsVTypes"/>
</file>